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3164"/>
        <w:gridCol w:w="3120"/>
      </w:tblGrid>
      <w:tr w:rsidR="00A97E1F" w:rsidRPr="00FF648A" w:rsidTr="00186962">
        <w:tc>
          <w:tcPr>
            <w:tcW w:w="3192" w:type="dxa"/>
          </w:tcPr>
          <w:p w:rsidR="00A97E1F" w:rsidRPr="00FF648A" w:rsidRDefault="00A97E1F" w:rsidP="00FF648A">
            <w:pPr>
              <w:pStyle w:val="Heading1"/>
              <w:spacing w:before="120" w:line="276" w:lineRule="auto"/>
              <w:outlineLvl w:val="0"/>
              <w:rPr>
                <w:rFonts w:ascii="Calibri" w:hAnsi="Calibri"/>
                <w:sz w:val="24"/>
                <w:szCs w:val="24"/>
              </w:rPr>
            </w:pPr>
            <w:r w:rsidRPr="00FF648A">
              <w:rPr>
                <w:rFonts w:ascii="Calibri" w:hAnsi="Calibri"/>
                <w:noProof/>
                <w:sz w:val="24"/>
                <w:szCs w:val="24"/>
                <w:lang w:val="en-US"/>
              </w:rPr>
              <w:drawing>
                <wp:inline distT="0" distB="0" distL="0" distR="0" wp14:anchorId="2B7F2A6D" wp14:editId="488B5078">
                  <wp:extent cx="1089964" cy="726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693" cy="726779"/>
                          </a:xfrm>
                          <a:prstGeom prst="rect">
                            <a:avLst/>
                          </a:prstGeom>
                        </pic:spPr>
                      </pic:pic>
                    </a:graphicData>
                  </a:graphic>
                </wp:inline>
              </w:drawing>
            </w:r>
          </w:p>
        </w:tc>
        <w:tc>
          <w:tcPr>
            <w:tcW w:w="3192" w:type="dxa"/>
          </w:tcPr>
          <w:p w:rsidR="00A97E1F" w:rsidRPr="00FF648A" w:rsidRDefault="00A97E1F" w:rsidP="00FF648A">
            <w:pPr>
              <w:pStyle w:val="Heading1"/>
              <w:spacing w:before="120" w:line="276" w:lineRule="auto"/>
              <w:outlineLvl w:val="0"/>
              <w:rPr>
                <w:rFonts w:ascii="Calibri" w:hAnsi="Calibri"/>
                <w:sz w:val="24"/>
                <w:szCs w:val="24"/>
              </w:rPr>
            </w:pPr>
            <w:r w:rsidRPr="00FF648A">
              <w:rPr>
                <w:rFonts w:ascii="Calibri" w:hAnsi="Calibri"/>
                <w:noProof/>
                <w:sz w:val="24"/>
                <w:szCs w:val="24"/>
                <w:lang w:val="en-US"/>
              </w:rPr>
              <w:drawing>
                <wp:inline distT="0" distB="0" distL="0" distR="0" wp14:anchorId="239AE044" wp14:editId="079A4DEC">
                  <wp:extent cx="1697127" cy="6594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Blogo_117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2365" cy="661465"/>
                          </a:xfrm>
                          <a:prstGeom prst="rect">
                            <a:avLst/>
                          </a:prstGeom>
                        </pic:spPr>
                      </pic:pic>
                    </a:graphicData>
                  </a:graphic>
                </wp:inline>
              </w:drawing>
            </w:r>
          </w:p>
        </w:tc>
        <w:tc>
          <w:tcPr>
            <w:tcW w:w="3192" w:type="dxa"/>
          </w:tcPr>
          <w:p w:rsidR="00A97E1F" w:rsidRPr="00FF648A" w:rsidRDefault="00A97E1F" w:rsidP="00FF648A">
            <w:pPr>
              <w:pStyle w:val="Heading1"/>
              <w:spacing w:before="120" w:line="276" w:lineRule="auto"/>
              <w:outlineLvl w:val="0"/>
              <w:rPr>
                <w:rFonts w:ascii="Calibri" w:hAnsi="Calibri"/>
                <w:sz w:val="24"/>
                <w:szCs w:val="24"/>
              </w:rPr>
            </w:pPr>
            <w:r w:rsidRPr="00FF648A">
              <w:rPr>
                <w:rFonts w:ascii="Calibri" w:hAnsi="Calibri"/>
                <w:noProof/>
                <w:sz w:val="24"/>
                <w:szCs w:val="24"/>
                <w:lang w:val="en-US"/>
              </w:rPr>
              <w:drawing>
                <wp:inline distT="0" distB="0" distL="0" distR="0" wp14:anchorId="45AC1992" wp14:editId="765DD0C6">
                  <wp:extent cx="1389888" cy="697495"/>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logo_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3156" cy="699135"/>
                          </a:xfrm>
                          <a:prstGeom prst="rect">
                            <a:avLst/>
                          </a:prstGeom>
                        </pic:spPr>
                      </pic:pic>
                    </a:graphicData>
                  </a:graphic>
                </wp:inline>
              </w:drawing>
            </w:r>
          </w:p>
        </w:tc>
      </w:tr>
    </w:tbl>
    <w:p w:rsidR="007F0940" w:rsidRPr="00FF648A" w:rsidRDefault="007F0940" w:rsidP="00FF648A">
      <w:pPr>
        <w:spacing w:line="276" w:lineRule="auto"/>
        <w:jc w:val="center"/>
        <w:rPr>
          <w:rFonts w:ascii="Calibri" w:hAnsi="Calibri"/>
        </w:rPr>
      </w:pPr>
    </w:p>
    <w:p w:rsidR="0040603D" w:rsidRPr="00FF648A" w:rsidRDefault="0040603D" w:rsidP="00FF648A">
      <w:pPr>
        <w:spacing w:line="276" w:lineRule="auto"/>
        <w:jc w:val="center"/>
        <w:rPr>
          <w:rFonts w:ascii="Calibri" w:hAnsi="Calibri"/>
          <w:b/>
          <w:color w:val="76923C" w:themeColor="accent3" w:themeShade="BF"/>
          <w:sz w:val="52"/>
          <w:szCs w:val="52"/>
        </w:rPr>
      </w:pPr>
    </w:p>
    <w:p w:rsidR="0040603D" w:rsidRPr="00FF648A" w:rsidRDefault="0040603D" w:rsidP="00FF648A">
      <w:pPr>
        <w:spacing w:line="276" w:lineRule="auto"/>
        <w:jc w:val="center"/>
        <w:rPr>
          <w:rFonts w:ascii="Calibri" w:hAnsi="Calibri"/>
          <w:b/>
          <w:color w:val="76923C" w:themeColor="accent3" w:themeShade="BF"/>
          <w:sz w:val="52"/>
          <w:szCs w:val="52"/>
        </w:rPr>
      </w:pPr>
    </w:p>
    <w:p w:rsidR="00EE3363" w:rsidRDefault="00EE3363" w:rsidP="00EE3363">
      <w:pPr>
        <w:spacing w:line="276" w:lineRule="auto"/>
        <w:jc w:val="center"/>
        <w:rPr>
          <w:rFonts w:ascii="Calibri" w:hAnsi="Calibri"/>
          <w:sz w:val="22"/>
          <w:szCs w:val="22"/>
        </w:rPr>
      </w:pPr>
      <w:r w:rsidRPr="00EE3363">
        <w:rPr>
          <w:rFonts w:ascii="Calibri" w:hAnsi="Calibri"/>
          <w:b/>
          <w:color w:val="76923C" w:themeColor="accent3" w:themeShade="BF"/>
          <w:sz w:val="52"/>
          <w:szCs w:val="52"/>
        </w:rPr>
        <w:t>Expanding Utilization of RTB and Reducing Their Postharvest Losses</w:t>
      </w:r>
      <w:r w:rsidRPr="00FF648A">
        <w:rPr>
          <w:rFonts w:ascii="Calibri" w:hAnsi="Calibri"/>
          <w:sz w:val="22"/>
          <w:szCs w:val="22"/>
        </w:rPr>
        <w:t xml:space="preserve"> </w:t>
      </w:r>
    </w:p>
    <w:p w:rsidR="008466B2" w:rsidRPr="00FF648A" w:rsidRDefault="00A97E1F" w:rsidP="00EE3363">
      <w:pPr>
        <w:spacing w:line="276" w:lineRule="auto"/>
        <w:jc w:val="center"/>
        <w:rPr>
          <w:rFonts w:ascii="Calibri" w:hAnsi="Calibri"/>
          <w:b/>
          <w:sz w:val="48"/>
          <w:szCs w:val="48"/>
        </w:rPr>
      </w:pPr>
      <w:r w:rsidRPr="00FF648A">
        <w:rPr>
          <w:rFonts w:ascii="Calibri" w:hAnsi="Calibri"/>
          <w:b/>
          <w:color w:val="76923C" w:themeColor="accent3" w:themeShade="BF"/>
          <w:sz w:val="52"/>
          <w:szCs w:val="52"/>
        </w:rPr>
        <w:t>RTB</w:t>
      </w:r>
      <w:r w:rsidR="008466B2" w:rsidRPr="00FF648A">
        <w:rPr>
          <w:rFonts w:ascii="Calibri" w:hAnsi="Calibri"/>
          <w:b/>
          <w:color w:val="76923C" w:themeColor="accent3" w:themeShade="BF"/>
          <w:sz w:val="52"/>
          <w:szCs w:val="52"/>
        </w:rPr>
        <w:t xml:space="preserve">-ENDURE </w:t>
      </w:r>
    </w:p>
    <w:p w:rsidR="007E1CB2" w:rsidRPr="00FF648A" w:rsidRDefault="007E1CB2" w:rsidP="00FF648A">
      <w:pPr>
        <w:spacing w:line="276" w:lineRule="auto"/>
        <w:rPr>
          <w:rFonts w:ascii="Calibri" w:hAnsi="Calibri"/>
        </w:rPr>
      </w:pPr>
    </w:p>
    <w:p w:rsidR="007B643B" w:rsidRDefault="009922E7" w:rsidP="00FF648A">
      <w:pPr>
        <w:spacing w:line="276" w:lineRule="auto"/>
        <w:jc w:val="center"/>
        <w:rPr>
          <w:rFonts w:ascii="Calibri" w:hAnsi="Calibri" w:cs="Arial"/>
          <w:b/>
          <w:bCs/>
          <w:sz w:val="36"/>
          <w:szCs w:val="36"/>
        </w:rPr>
      </w:pPr>
      <w:r w:rsidRPr="00FF648A">
        <w:rPr>
          <w:rFonts w:ascii="Calibri" w:hAnsi="Calibri" w:cs="Arial"/>
          <w:b/>
          <w:bCs/>
          <w:sz w:val="36"/>
          <w:szCs w:val="36"/>
        </w:rPr>
        <w:t xml:space="preserve">Monitoring and Evaluation </w:t>
      </w:r>
      <w:r w:rsidR="00C5414D">
        <w:rPr>
          <w:rFonts w:ascii="Calibri" w:hAnsi="Calibri" w:cs="Arial"/>
          <w:b/>
          <w:bCs/>
          <w:sz w:val="36"/>
          <w:szCs w:val="36"/>
        </w:rPr>
        <w:t>Plan</w:t>
      </w:r>
    </w:p>
    <w:p w:rsidR="007E1CB2" w:rsidRPr="00FF648A" w:rsidRDefault="005633CC" w:rsidP="00FF648A">
      <w:pPr>
        <w:spacing w:line="276" w:lineRule="auto"/>
        <w:jc w:val="center"/>
        <w:rPr>
          <w:rFonts w:ascii="Calibri" w:hAnsi="Calibri"/>
          <w:sz w:val="36"/>
          <w:szCs w:val="36"/>
        </w:rPr>
      </w:pPr>
      <w:r w:rsidRPr="00FF648A">
        <w:rPr>
          <w:rFonts w:ascii="Calibri" w:hAnsi="Calibri" w:cs="Arial"/>
          <w:b/>
          <w:bCs/>
          <w:sz w:val="36"/>
          <w:szCs w:val="36"/>
        </w:rPr>
        <w:t>(Description)</w:t>
      </w:r>
    </w:p>
    <w:p w:rsidR="00DD42CD" w:rsidRPr="00FF648A" w:rsidRDefault="00DD42CD" w:rsidP="00FF648A">
      <w:pPr>
        <w:tabs>
          <w:tab w:val="clear" w:pos="1134"/>
        </w:tabs>
        <w:autoSpaceDE w:val="0"/>
        <w:autoSpaceDN w:val="0"/>
        <w:adjustRightInd w:val="0"/>
        <w:spacing w:line="276" w:lineRule="auto"/>
        <w:jc w:val="left"/>
        <w:rPr>
          <w:rFonts w:ascii="Calibri" w:eastAsiaTheme="minorHAnsi" w:hAnsi="Calibri" w:cs="MyriadPro-Bold"/>
          <w:b/>
          <w:bCs/>
          <w:color w:val="510000"/>
          <w:sz w:val="18"/>
          <w:szCs w:val="18"/>
          <w:lang w:val="en-US"/>
        </w:rPr>
      </w:pPr>
    </w:p>
    <w:p w:rsidR="00D27E4C" w:rsidRPr="00FF648A" w:rsidRDefault="00556403" w:rsidP="00FF648A">
      <w:pPr>
        <w:spacing w:line="276" w:lineRule="auto"/>
        <w:jc w:val="center"/>
        <w:rPr>
          <w:rFonts w:ascii="Calibri" w:hAnsi="Calibri" w:cs="Arial"/>
          <w:b/>
          <w:bCs/>
          <w:sz w:val="24"/>
        </w:rPr>
      </w:pPr>
      <w:r w:rsidRPr="00FF648A">
        <w:rPr>
          <w:rFonts w:ascii="Calibri" w:hAnsi="Calibri" w:cs="Arial"/>
          <w:b/>
          <w:bCs/>
          <w:sz w:val="24"/>
        </w:rPr>
        <w:t xml:space="preserve">April </w:t>
      </w:r>
      <w:r w:rsidR="00105C5E" w:rsidRPr="00FF648A">
        <w:rPr>
          <w:rFonts w:ascii="Calibri" w:hAnsi="Calibri" w:cs="Arial"/>
          <w:b/>
          <w:bCs/>
          <w:sz w:val="24"/>
        </w:rPr>
        <w:t>2015</w:t>
      </w:r>
    </w:p>
    <w:p w:rsidR="00105C5E" w:rsidRPr="00FF648A" w:rsidRDefault="00105C5E" w:rsidP="00FF648A">
      <w:pPr>
        <w:tabs>
          <w:tab w:val="clear" w:pos="1134"/>
        </w:tabs>
        <w:autoSpaceDE w:val="0"/>
        <w:autoSpaceDN w:val="0"/>
        <w:adjustRightInd w:val="0"/>
        <w:spacing w:line="276" w:lineRule="auto"/>
        <w:rPr>
          <w:rFonts w:ascii="Calibri" w:eastAsiaTheme="minorHAnsi" w:hAnsi="Calibri" w:cs="MyriadPro-Bold"/>
          <w:bCs/>
          <w:sz w:val="18"/>
          <w:szCs w:val="18"/>
          <w:lang w:val="en-US"/>
        </w:rPr>
      </w:pPr>
    </w:p>
    <w:p w:rsidR="00105C5E" w:rsidRDefault="00105C5E" w:rsidP="00FF648A">
      <w:pPr>
        <w:tabs>
          <w:tab w:val="clear" w:pos="1134"/>
        </w:tabs>
        <w:autoSpaceDE w:val="0"/>
        <w:autoSpaceDN w:val="0"/>
        <w:adjustRightInd w:val="0"/>
        <w:spacing w:line="276" w:lineRule="auto"/>
        <w:rPr>
          <w:rFonts w:ascii="Calibri" w:eastAsiaTheme="minorHAnsi" w:hAnsi="Calibri" w:cs="MyriadPro-Bold"/>
          <w:bCs/>
          <w:sz w:val="18"/>
          <w:szCs w:val="18"/>
          <w:lang w:val="en-US"/>
        </w:rPr>
      </w:pPr>
    </w:p>
    <w:p w:rsidR="00FF648A" w:rsidRDefault="00FF648A" w:rsidP="00FF648A">
      <w:pPr>
        <w:tabs>
          <w:tab w:val="clear" w:pos="1134"/>
        </w:tabs>
        <w:autoSpaceDE w:val="0"/>
        <w:autoSpaceDN w:val="0"/>
        <w:adjustRightInd w:val="0"/>
        <w:spacing w:line="276" w:lineRule="auto"/>
        <w:rPr>
          <w:rFonts w:ascii="Calibri" w:eastAsiaTheme="minorHAnsi" w:hAnsi="Calibri" w:cs="MyriadPro-Bold"/>
          <w:bCs/>
          <w:sz w:val="18"/>
          <w:szCs w:val="18"/>
          <w:lang w:val="en-US"/>
        </w:rPr>
      </w:pPr>
    </w:p>
    <w:p w:rsidR="00FF648A" w:rsidRPr="00FF648A" w:rsidRDefault="00FF648A" w:rsidP="00FF648A">
      <w:pPr>
        <w:tabs>
          <w:tab w:val="clear" w:pos="1134"/>
        </w:tabs>
        <w:autoSpaceDE w:val="0"/>
        <w:autoSpaceDN w:val="0"/>
        <w:adjustRightInd w:val="0"/>
        <w:spacing w:line="276" w:lineRule="auto"/>
        <w:rPr>
          <w:rFonts w:ascii="Calibri" w:eastAsiaTheme="minorHAnsi" w:hAnsi="Calibri" w:cs="MyriadPro-Bold"/>
          <w:bCs/>
          <w:sz w:val="18"/>
          <w:szCs w:val="18"/>
          <w:lang w:val="en-US"/>
        </w:rPr>
      </w:pPr>
    </w:p>
    <w:p w:rsidR="00105C5E" w:rsidRPr="00FF648A" w:rsidRDefault="00105C5E" w:rsidP="00FF648A">
      <w:pPr>
        <w:tabs>
          <w:tab w:val="clear" w:pos="1134"/>
        </w:tabs>
        <w:autoSpaceDE w:val="0"/>
        <w:autoSpaceDN w:val="0"/>
        <w:adjustRightInd w:val="0"/>
        <w:spacing w:line="276" w:lineRule="auto"/>
        <w:rPr>
          <w:rFonts w:ascii="Calibri" w:eastAsiaTheme="minorHAnsi" w:hAnsi="Calibri" w:cs="MyriadPro-Bold"/>
          <w:bCs/>
          <w:sz w:val="18"/>
          <w:szCs w:val="18"/>
          <w:lang w:val="en-US"/>
        </w:rPr>
      </w:pPr>
    </w:p>
    <w:p w:rsidR="00105C5E" w:rsidRPr="00FF648A" w:rsidRDefault="00105C5E" w:rsidP="00FF648A">
      <w:pPr>
        <w:tabs>
          <w:tab w:val="clear" w:pos="1134"/>
        </w:tabs>
        <w:autoSpaceDE w:val="0"/>
        <w:autoSpaceDN w:val="0"/>
        <w:adjustRightInd w:val="0"/>
        <w:spacing w:line="276" w:lineRule="auto"/>
        <w:rPr>
          <w:rFonts w:ascii="Calibri" w:eastAsiaTheme="minorHAnsi" w:hAnsi="Calibri" w:cs="MyriadPro-Bold"/>
          <w:bCs/>
          <w:sz w:val="18"/>
          <w:szCs w:val="18"/>
          <w:lang w:val="en-US"/>
        </w:rPr>
      </w:pPr>
    </w:p>
    <w:p w:rsidR="00105C5E" w:rsidRPr="00FF648A" w:rsidRDefault="00105C5E" w:rsidP="00FF648A">
      <w:pPr>
        <w:tabs>
          <w:tab w:val="clear" w:pos="1134"/>
        </w:tabs>
        <w:autoSpaceDE w:val="0"/>
        <w:autoSpaceDN w:val="0"/>
        <w:adjustRightInd w:val="0"/>
        <w:spacing w:line="276" w:lineRule="auto"/>
        <w:jc w:val="center"/>
        <w:rPr>
          <w:rFonts w:ascii="Calibri" w:eastAsiaTheme="minorHAnsi" w:hAnsi="Calibri" w:cs="Arial"/>
          <w:bCs/>
          <w:sz w:val="22"/>
          <w:szCs w:val="22"/>
          <w:lang w:val="en-US"/>
        </w:rPr>
      </w:pPr>
      <w:r w:rsidRPr="00FF648A">
        <w:rPr>
          <w:rFonts w:ascii="Calibri" w:eastAsiaTheme="minorHAnsi" w:hAnsi="Calibri" w:cs="Arial"/>
          <w:bCs/>
          <w:sz w:val="22"/>
          <w:szCs w:val="22"/>
          <w:lang w:val="en-US"/>
        </w:rPr>
        <w:t xml:space="preserve">Prepared by: Godfrey Mulongo, M&amp;E Specialist </w:t>
      </w:r>
    </w:p>
    <w:p w:rsidR="005308F3" w:rsidRPr="00FF648A" w:rsidRDefault="005308F3" w:rsidP="00FF648A">
      <w:pPr>
        <w:tabs>
          <w:tab w:val="clear" w:pos="1134"/>
        </w:tabs>
        <w:autoSpaceDE w:val="0"/>
        <w:autoSpaceDN w:val="0"/>
        <w:adjustRightInd w:val="0"/>
        <w:spacing w:line="276" w:lineRule="auto"/>
        <w:jc w:val="center"/>
        <w:rPr>
          <w:rFonts w:ascii="Calibri" w:eastAsiaTheme="minorHAnsi" w:hAnsi="Calibri" w:cs="Arial"/>
          <w:bCs/>
          <w:sz w:val="22"/>
          <w:szCs w:val="22"/>
          <w:lang w:val="en-US"/>
        </w:rPr>
      </w:pPr>
    </w:p>
    <w:p w:rsidR="005308F3" w:rsidRPr="00FF648A" w:rsidRDefault="004C61C6" w:rsidP="00FF648A">
      <w:pPr>
        <w:tabs>
          <w:tab w:val="clear" w:pos="1134"/>
        </w:tabs>
        <w:autoSpaceDE w:val="0"/>
        <w:autoSpaceDN w:val="0"/>
        <w:adjustRightInd w:val="0"/>
        <w:spacing w:line="276" w:lineRule="auto"/>
        <w:jc w:val="center"/>
        <w:rPr>
          <w:rFonts w:ascii="Calibri" w:hAnsi="Calibri"/>
        </w:rPr>
      </w:pPr>
      <w:hyperlink r:id="rId11" w:history="1">
        <w:r w:rsidR="005308F3" w:rsidRPr="00FF648A">
          <w:rPr>
            <w:rStyle w:val="Hyperlink"/>
            <w:rFonts w:ascii="Calibri" w:eastAsiaTheme="minorHAnsi" w:hAnsi="Calibri" w:cs="Arial"/>
            <w:sz w:val="22"/>
            <w:szCs w:val="22"/>
            <w:lang w:val="en-US"/>
          </w:rPr>
          <w:t>G.Mulongo@cgiar.org</w:t>
        </w:r>
      </w:hyperlink>
    </w:p>
    <w:p w:rsidR="00C95B62" w:rsidRPr="00FF648A" w:rsidRDefault="00C95B62" w:rsidP="00FF648A">
      <w:pPr>
        <w:tabs>
          <w:tab w:val="clear" w:pos="1134"/>
        </w:tabs>
        <w:autoSpaceDE w:val="0"/>
        <w:autoSpaceDN w:val="0"/>
        <w:adjustRightInd w:val="0"/>
        <w:spacing w:line="276" w:lineRule="auto"/>
        <w:jc w:val="center"/>
        <w:rPr>
          <w:rFonts w:ascii="Calibri" w:eastAsiaTheme="minorHAnsi" w:hAnsi="Calibri" w:cs="Arial"/>
          <w:bCs/>
          <w:sz w:val="22"/>
          <w:szCs w:val="22"/>
          <w:lang w:val="en-US"/>
        </w:rPr>
      </w:pPr>
    </w:p>
    <w:p w:rsidR="00FF648A" w:rsidRDefault="00FF648A" w:rsidP="00FF648A">
      <w:pPr>
        <w:tabs>
          <w:tab w:val="clear" w:pos="1134"/>
        </w:tabs>
        <w:spacing w:line="276" w:lineRule="auto"/>
        <w:jc w:val="left"/>
        <w:rPr>
          <w:rFonts w:ascii="Calibri" w:eastAsiaTheme="minorHAnsi" w:hAnsi="Calibri" w:cs="Arial"/>
          <w:bCs/>
          <w:sz w:val="22"/>
          <w:szCs w:val="22"/>
          <w:lang w:val="en-US"/>
        </w:rPr>
      </w:pPr>
      <w:r>
        <w:rPr>
          <w:rFonts w:ascii="Calibri" w:eastAsiaTheme="minorHAnsi" w:hAnsi="Calibri" w:cs="Arial"/>
          <w:bCs/>
          <w:sz w:val="22"/>
          <w:szCs w:val="22"/>
          <w:lang w:val="en-US"/>
        </w:rPr>
        <w:br w:type="page"/>
      </w:r>
    </w:p>
    <w:p w:rsidR="0040603D" w:rsidRPr="00FF648A" w:rsidRDefault="00443471" w:rsidP="00FF648A">
      <w:pPr>
        <w:spacing w:line="276" w:lineRule="auto"/>
        <w:rPr>
          <w:rFonts w:ascii="Calibri" w:hAnsi="Calibri" w:cs="Arial"/>
          <w:b/>
          <w:sz w:val="22"/>
          <w:szCs w:val="22"/>
        </w:rPr>
      </w:pPr>
      <w:r w:rsidRPr="00FF648A">
        <w:rPr>
          <w:rFonts w:ascii="Calibri" w:hAnsi="Calibri" w:cs="Arial"/>
          <w:b/>
          <w:sz w:val="22"/>
          <w:szCs w:val="22"/>
        </w:rPr>
        <w:lastRenderedPageBreak/>
        <w:t xml:space="preserve">1. </w:t>
      </w:r>
      <w:r w:rsidR="0040603D" w:rsidRPr="00FF648A">
        <w:rPr>
          <w:rFonts w:ascii="Calibri" w:hAnsi="Calibri" w:cs="Arial"/>
          <w:b/>
          <w:sz w:val="22"/>
          <w:szCs w:val="22"/>
        </w:rPr>
        <w:t>Background</w:t>
      </w:r>
    </w:p>
    <w:p w:rsidR="00640E40" w:rsidRPr="00FF648A" w:rsidRDefault="0040603D" w:rsidP="00FF648A">
      <w:pPr>
        <w:spacing w:line="276" w:lineRule="auto"/>
        <w:rPr>
          <w:rFonts w:ascii="Calibri" w:hAnsi="Calibri"/>
          <w:sz w:val="22"/>
          <w:szCs w:val="22"/>
        </w:rPr>
      </w:pPr>
      <w:r w:rsidRPr="00FF648A">
        <w:rPr>
          <w:rFonts w:ascii="Calibri" w:hAnsi="Calibri"/>
          <w:sz w:val="22"/>
          <w:szCs w:val="22"/>
        </w:rPr>
        <w:t xml:space="preserve">The </w:t>
      </w:r>
      <w:r w:rsidRPr="00FF648A">
        <w:rPr>
          <w:rFonts w:ascii="Calibri" w:hAnsi="Calibri"/>
          <w:i/>
          <w:sz w:val="22"/>
          <w:szCs w:val="22"/>
        </w:rPr>
        <w:t>‘Expanding utilization of RTB and reducing their postharvest losses’</w:t>
      </w:r>
      <w:r w:rsidRPr="00FF648A">
        <w:rPr>
          <w:rFonts w:ascii="Calibri" w:hAnsi="Calibri"/>
          <w:sz w:val="22"/>
          <w:szCs w:val="22"/>
        </w:rPr>
        <w:t xml:space="preserve"> </w:t>
      </w:r>
      <w:r w:rsidR="00EE3363">
        <w:rPr>
          <w:rFonts w:ascii="Calibri" w:hAnsi="Calibri"/>
          <w:sz w:val="22"/>
          <w:szCs w:val="22"/>
        </w:rPr>
        <w:t xml:space="preserve">(RTB-ENDURE) </w:t>
      </w:r>
      <w:r w:rsidRPr="00FF648A">
        <w:rPr>
          <w:rFonts w:ascii="Calibri" w:hAnsi="Calibri"/>
          <w:sz w:val="22"/>
          <w:szCs w:val="22"/>
        </w:rPr>
        <w:t xml:space="preserve">is a three year </w:t>
      </w:r>
      <w:r w:rsidR="00A06A42" w:rsidRPr="00FF648A">
        <w:rPr>
          <w:rFonts w:ascii="Calibri" w:hAnsi="Calibri"/>
          <w:sz w:val="22"/>
          <w:szCs w:val="22"/>
        </w:rPr>
        <w:t xml:space="preserve">research </w:t>
      </w:r>
      <w:r w:rsidRPr="00FF648A">
        <w:rPr>
          <w:rFonts w:ascii="Calibri" w:hAnsi="Calibri"/>
          <w:sz w:val="22"/>
          <w:szCs w:val="22"/>
        </w:rPr>
        <w:t>project (2014-2016) funded by the EC/IFAD.</w:t>
      </w:r>
      <w:r w:rsidR="00A80C5B" w:rsidRPr="00FF648A">
        <w:rPr>
          <w:rFonts w:ascii="Calibri" w:hAnsi="Calibri"/>
          <w:sz w:val="22"/>
          <w:szCs w:val="22"/>
        </w:rPr>
        <w:t xml:space="preserve"> </w:t>
      </w:r>
      <w:r w:rsidRPr="00FF648A">
        <w:rPr>
          <w:rFonts w:ascii="Calibri" w:hAnsi="Calibri"/>
          <w:sz w:val="22"/>
          <w:szCs w:val="22"/>
        </w:rPr>
        <w:t xml:space="preserve">The project’s goal is to contribute to improved food security for RTB-producing communities in East Africa, including producers and other stakeholders along the value chain. The specific objective is to improve food availability and income generation through better postharvest management and expanded use of RTB, based on: (1) postharvest and processing technologies; (2) value chain development; (3) capacity development. </w:t>
      </w:r>
    </w:p>
    <w:p w:rsidR="000D3BA3" w:rsidRPr="00FF648A" w:rsidRDefault="0040603D" w:rsidP="00FF648A">
      <w:pPr>
        <w:spacing w:line="276" w:lineRule="auto"/>
        <w:rPr>
          <w:rFonts w:ascii="Calibri" w:hAnsi="Calibri"/>
          <w:sz w:val="22"/>
          <w:szCs w:val="22"/>
        </w:rPr>
      </w:pPr>
      <w:r w:rsidRPr="00FF648A">
        <w:rPr>
          <w:rFonts w:ascii="Calibri" w:hAnsi="Calibri"/>
          <w:sz w:val="22"/>
          <w:szCs w:val="22"/>
        </w:rPr>
        <w:t xml:space="preserve">The project addresses postharvest management of four different crops, namely potato, sweetpotato, banana and cassava. Since project inception in March 2014, the various CG (CIP, IITA, Bioversity and ILRI) and non-CG partners (CIRAD, NARO, Makerere University, NGOs, private sector, etc.) have established multi-agency research teams that have been engaged in conducting scoping activities and preparing </w:t>
      </w:r>
      <w:r w:rsidR="006F2F65" w:rsidRPr="00FF648A">
        <w:rPr>
          <w:rFonts w:ascii="Calibri" w:hAnsi="Calibri"/>
          <w:iCs/>
          <w:sz w:val="22"/>
          <w:szCs w:val="22"/>
          <w:lang w:val="en-US"/>
        </w:rPr>
        <w:t>the sub-projects</w:t>
      </w:r>
      <w:r w:rsidR="00A80C5B" w:rsidRPr="00FF648A">
        <w:rPr>
          <w:rFonts w:ascii="Calibri" w:hAnsi="Calibri"/>
          <w:iCs/>
          <w:sz w:val="22"/>
          <w:szCs w:val="22"/>
          <w:lang w:val="en-US"/>
        </w:rPr>
        <w:t xml:space="preserve"> </w:t>
      </w:r>
      <w:r w:rsidRPr="00FF648A">
        <w:rPr>
          <w:rFonts w:ascii="Calibri" w:hAnsi="Calibri"/>
          <w:sz w:val="22"/>
          <w:szCs w:val="22"/>
        </w:rPr>
        <w:t xml:space="preserve">for funding. Out of these, four </w:t>
      </w:r>
      <w:r w:rsidR="006F2F65" w:rsidRPr="00FF648A">
        <w:rPr>
          <w:rFonts w:ascii="Calibri" w:hAnsi="Calibri"/>
          <w:sz w:val="22"/>
          <w:szCs w:val="22"/>
        </w:rPr>
        <w:t>sub-projects</w:t>
      </w:r>
      <w:r w:rsidRPr="00FF648A">
        <w:rPr>
          <w:rFonts w:ascii="Calibri" w:hAnsi="Calibri"/>
          <w:sz w:val="22"/>
          <w:szCs w:val="22"/>
        </w:rPr>
        <w:t xml:space="preserve"> have been selected for funding</w:t>
      </w:r>
      <w:r w:rsidR="00003CC5" w:rsidRPr="00FF648A">
        <w:rPr>
          <w:rFonts w:ascii="Calibri" w:hAnsi="Calibri"/>
          <w:sz w:val="22"/>
          <w:szCs w:val="22"/>
        </w:rPr>
        <w:t xml:space="preserve"> (hereafter called ‘sub-project’)</w:t>
      </w:r>
      <w:r w:rsidRPr="00FF648A">
        <w:rPr>
          <w:rFonts w:ascii="Calibri" w:hAnsi="Calibri"/>
          <w:sz w:val="22"/>
          <w:szCs w:val="22"/>
        </w:rPr>
        <w:t xml:space="preserve">. </w:t>
      </w:r>
      <w:r w:rsidR="00923296" w:rsidRPr="00FF648A">
        <w:rPr>
          <w:rFonts w:ascii="Calibri" w:hAnsi="Calibri"/>
          <w:sz w:val="22"/>
          <w:szCs w:val="22"/>
        </w:rPr>
        <w:t>Following this preparatory phase, in the next two years of the project (Jan 2015-Dec 2016), t</w:t>
      </w:r>
      <w:r w:rsidRPr="00FF648A">
        <w:rPr>
          <w:rFonts w:ascii="Calibri" w:hAnsi="Calibri"/>
          <w:sz w:val="22"/>
          <w:szCs w:val="22"/>
        </w:rPr>
        <w:t xml:space="preserve">he four research teams will conduct on the ground testing of innovations for improved postharvest/value chain with evidence of relevance for other countries in East Africa.  </w:t>
      </w:r>
    </w:p>
    <w:p w:rsidR="000D3BA3" w:rsidRPr="00FF648A" w:rsidRDefault="000D3BA3" w:rsidP="00FF648A">
      <w:pPr>
        <w:spacing w:line="276" w:lineRule="auto"/>
        <w:rPr>
          <w:rFonts w:ascii="Calibri" w:hAnsi="Calibri"/>
          <w:sz w:val="22"/>
          <w:szCs w:val="22"/>
        </w:rPr>
      </w:pPr>
    </w:p>
    <w:p w:rsidR="000D3BA3" w:rsidRPr="00FF648A" w:rsidRDefault="00443471" w:rsidP="00FF648A">
      <w:pPr>
        <w:spacing w:line="276" w:lineRule="auto"/>
        <w:rPr>
          <w:rFonts w:ascii="Calibri" w:hAnsi="Calibri" w:cs="Arial"/>
          <w:b/>
          <w:sz w:val="22"/>
          <w:szCs w:val="22"/>
        </w:rPr>
      </w:pPr>
      <w:r w:rsidRPr="00FF648A">
        <w:rPr>
          <w:rFonts w:ascii="Calibri" w:hAnsi="Calibri" w:cs="Arial"/>
          <w:b/>
          <w:sz w:val="22"/>
          <w:szCs w:val="22"/>
        </w:rPr>
        <w:t xml:space="preserve">2. </w:t>
      </w:r>
      <w:r w:rsidR="000D3BA3" w:rsidRPr="00FF648A">
        <w:rPr>
          <w:rFonts w:ascii="Calibri" w:hAnsi="Calibri" w:cs="Arial"/>
          <w:b/>
          <w:sz w:val="22"/>
          <w:szCs w:val="22"/>
        </w:rPr>
        <w:t>The M&amp;E Plan</w:t>
      </w:r>
    </w:p>
    <w:p w:rsidR="00881E81" w:rsidRPr="00FF648A" w:rsidRDefault="00B60E11" w:rsidP="00FF648A">
      <w:pPr>
        <w:spacing w:line="276" w:lineRule="auto"/>
        <w:rPr>
          <w:rFonts w:ascii="Calibri" w:hAnsi="Calibri" w:cs="Arial"/>
          <w:sz w:val="22"/>
          <w:szCs w:val="22"/>
        </w:rPr>
      </w:pPr>
      <w:r w:rsidRPr="00FF648A">
        <w:rPr>
          <w:rFonts w:ascii="Calibri" w:hAnsi="Calibri" w:cs="Arial"/>
          <w:sz w:val="22"/>
          <w:szCs w:val="22"/>
        </w:rPr>
        <w:t>This</w:t>
      </w:r>
      <w:r w:rsidR="00FF7406" w:rsidRPr="00FF648A">
        <w:rPr>
          <w:rFonts w:ascii="Calibri" w:hAnsi="Calibri" w:cs="Arial"/>
          <w:sz w:val="22"/>
          <w:szCs w:val="22"/>
        </w:rPr>
        <w:t xml:space="preserve"> Monitoring and Evaluation </w:t>
      </w:r>
      <w:r w:rsidRPr="00FF648A">
        <w:rPr>
          <w:rFonts w:ascii="Calibri" w:hAnsi="Calibri" w:cs="Arial"/>
          <w:sz w:val="22"/>
          <w:szCs w:val="22"/>
        </w:rPr>
        <w:t>(</w:t>
      </w:r>
      <w:r w:rsidR="00FF7406" w:rsidRPr="00FF648A">
        <w:rPr>
          <w:rFonts w:ascii="Calibri" w:hAnsi="Calibri" w:cs="Arial"/>
          <w:sz w:val="22"/>
          <w:szCs w:val="22"/>
        </w:rPr>
        <w:t>M&amp;E</w:t>
      </w:r>
      <w:r w:rsidRPr="00FF648A">
        <w:rPr>
          <w:rFonts w:ascii="Calibri" w:hAnsi="Calibri" w:cs="Arial"/>
          <w:sz w:val="22"/>
          <w:szCs w:val="22"/>
        </w:rPr>
        <w:t>)</w:t>
      </w:r>
      <w:r w:rsidR="00FF7406" w:rsidRPr="00FF648A">
        <w:rPr>
          <w:rFonts w:ascii="Calibri" w:hAnsi="Calibri" w:cs="Arial"/>
          <w:sz w:val="22"/>
          <w:szCs w:val="22"/>
        </w:rPr>
        <w:t xml:space="preserve"> plan </w:t>
      </w:r>
      <w:r w:rsidRPr="00FF648A">
        <w:rPr>
          <w:rFonts w:ascii="Calibri" w:hAnsi="Calibri" w:cs="Arial"/>
          <w:sz w:val="22"/>
          <w:szCs w:val="22"/>
        </w:rPr>
        <w:t>covers the period 201</w:t>
      </w:r>
      <w:r w:rsidR="00816BA5" w:rsidRPr="00FF648A">
        <w:rPr>
          <w:rFonts w:ascii="Calibri" w:hAnsi="Calibri" w:cs="Arial"/>
          <w:sz w:val="22"/>
          <w:szCs w:val="22"/>
        </w:rPr>
        <w:t>5</w:t>
      </w:r>
      <w:r w:rsidRPr="00FF648A">
        <w:rPr>
          <w:rFonts w:ascii="Calibri" w:hAnsi="Calibri" w:cs="Arial"/>
          <w:sz w:val="22"/>
          <w:szCs w:val="22"/>
        </w:rPr>
        <w:t>-2016</w:t>
      </w:r>
      <w:r w:rsidR="00FF7406" w:rsidRPr="00FF648A">
        <w:rPr>
          <w:rFonts w:ascii="Calibri" w:hAnsi="Calibri" w:cs="Arial"/>
          <w:sz w:val="22"/>
          <w:szCs w:val="22"/>
        </w:rPr>
        <w:t xml:space="preserve">. </w:t>
      </w:r>
      <w:r w:rsidR="004A62D1" w:rsidRPr="00FF648A">
        <w:rPr>
          <w:rFonts w:ascii="Calibri" w:hAnsi="Calibri" w:cs="Arial"/>
          <w:sz w:val="22"/>
          <w:szCs w:val="22"/>
        </w:rPr>
        <w:t xml:space="preserve">The </w:t>
      </w:r>
      <w:r w:rsidRPr="00FF648A">
        <w:rPr>
          <w:rFonts w:ascii="Calibri" w:hAnsi="Calibri" w:cs="Arial"/>
          <w:sz w:val="22"/>
          <w:szCs w:val="22"/>
        </w:rPr>
        <w:t xml:space="preserve">objective of developing this </w:t>
      </w:r>
      <w:r w:rsidR="004A62D1" w:rsidRPr="00FF648A">
        <w:rPr>
          <w:rFonts w:ascii="Calibri" w:hAnsi="Calibri" w:cs="Arial"/>
          <w:sz w:val="22"/>
          <w:szCs w:val="22"/>
        </w:rPr>
        <w:t>plan is to provide a framework</w:t>
      </w:r>
      <w:r w:rsidRPr="00FF648A">
        <w:rPr>
          <w:rFonts w:ascii="Calibri" w:hAnsi="Calibri" w:cs="Arial"/>
          <w:sz w:val="22"/>
          <w:szCs w:val="22"/>
        </w:rPr>
        <w:t xml:space="preserve"> that will facilitate the collection of</w:t>
      </w:r>
      <w:r w:rsidR="004A62D1" w:rsidRPr="00FF648A">
        <w:rPr>
          <w:rFonts w:ascii="Calibri" w:hAnsi="Calibri" w:cs="Arial"/>
          <w:sz w:val="22"/>
          <w:szCs w:val="22"/>
        </w:rPr>
        <w:t xml:space="preserve"> accurate, relevant and timely information to enable the project meet information needs for all stakeholders</w:t>
      </w:r>
      <w:r w:rsidRPr="00FF648A">
        <w:rPr>
          <w:rFonts w:ascii="Calibri" w:hAnsi="Calibri" w:cs="Arial"/>
          <w:sz w:val="22"/>
          <w:szCs w:val="22"/>
        </w:rPr>
        <w:t xml:space="preserve"> and for decision making</w:t>
      </w:r>
      <w:r w:rsidR="004A62D1" w:rsidRPr="00FF648A">
        <w:rPr>
          <w:rFonts w:ascii="Calibri" w:hAnsi="Calibri" w:cs="Arial"/>
          <w:sz w:val="22"/>
          <w:szCs w:val="22"/>
        </w:rPr>
        <w:t xml:space="preserve">. </w:t>
      </w:r>
      <w:r w:rsidR="00213E7F" w:rsidRPr="00FF648A">
        <w:rPr>
          <w:rFonts w:ascii="Calibri" w:hAnsi="Calibri" w:cs="Arial"/>
          <w:sz w:val="22"/>
          <w:szCs w:val="22"/>
        </w:rPr>
        <w:t xml:space="preserve">It will pay attention to documenting what works for replication and what does not work for corrective action. </w:t>
      </w:r>
      <w:r w:rsidRPr="00FF648A">
        <w:rPr>
          <w:rFonts w:ascii="Calibri" w:hAnsi="Calibri" w:cs="Arial"/>
          <w:sz w:val="22"/>
          <w:szCs w:val="22"/>
        </w:rPr>
        <w:t>This</w:t>
      </w:r>
      <w:r w:rsidR="004A62D1" w:rsidRPr="00FF648A">
        <w:rPr>
          <w:rFonts w:ascii="Calibri" w:hAnsi="Calibri" w:cs="Arial"/>
          <w:sz w:val="22"/>
          <w:szCs w:val="22"/>
        </w:rPr>
        <w:t xml:space="preserve"> plan articulates performance indicators designed to track results which </w:t>
      </w:r>
      <w:r w:rsidRPr="00FF648A">
        <w:rPr>
          <w:rFonts w:ascii="Calibri" w:hAnsi="Calibri" w:cs="Arial"/>
          <w:sz w:val="22"/>
          <w:szCs w:val="22"/>
        </w:rPr>
        <w:t xml:space="preserve">the project proposes to </w:t>
      </w:r>
      <w:r w:rsidR="004A62D1" w:rsidRPr="00FF648A">
        <w:rPr>
          <w:rFonts w:ascii="Calibri" w:hAnsi="Calibri" w:cs="Arial"/>
          <w:sz w:val="22"/>
          <w:szCs w:val="22"/>
        </w:rPr>
        <w:t xml:space="preserve">deliver </w:t>
      </w:r>
      <w:r w:rsidR="00013A3E" w:rsidRPr="00FF648A">
        <w:rPr>
          <w:rFonts w:ascii="Calibri" w:hAnsi="Calibri" w:cs="Arial"/>
          <w:sz w:val="22"/>
          <w:szCs w:val="22"/>
        </w:rPr>
        <w:t xml:space="preserve">in order </w:t>
      </w:r>
      <w:r w:rsidR="004A62D1" w:rsidRPr="00FF648A">
        <w:rPr>
          <w:rFonts w:ascii="Calibri" w:hAnsi="Calibri" w:cs="Arial"/>
          <w:sz w:val="22"/>
          <w:szCs w:val="22"/>
        </w:rPr>
        <w:t>to realise the overarching goal</w:t>
      </w:r>
      <w:r w:rsidR="00FF7406" w:rsidRPr="00FF648A">
        <w:rPr>
          <w:rFonts w:ascii="Calibri" w:hAnsi="Calibri" w:cs="Arial"/>
          <w:sz w:val="22"/>
          <w:szCs w:val="22"/>
        </w:rPr>
        <w:t>.</w:t>
      </w:r>
      <w:r w:rsidR="004A62D1" w:rsidRPr="00FF648A">
        <w:rPr>
          <w:rFonts w:ascii="Calibri" w:hAnsi="Calibri" w:cs="Arial"/>
          <w:sz w:val="22"/>
          <w:szCs w:val="22"/>
        </w:rPr>
        <w:t xml:space="preserve"> The </w:t>
      </w:r>
      <w:r w:rsidR="00FF7406" w:rsidRPr="00FF648A">
        <w:rPr>
          <w:rFonts w:ascii="Calibri" w:hAnsi="Calibri" w:cs="Arial"/>
          <w:sz w:val="22"/>
          <w:szCs w:val="22"/>
        </w:rPr>
        <w:t>M&amp;E</w:t>
      </w:r>
      <w:r w:rsidR="004A62D1" w:rsidRPr="00FF648A">
        <w:rPr>
          <w:rFonts w:ascii="Calibri" w:hAnsi="Calibri" w:cs="Arial"/>
          <w:sz w:val="22"/>
          <w:szCs w:val="22"/>
        </w:rPr>
        <w:t xml:space="preserve"> plan also supplements the </w:t>
      </w:r>
      <w:r w:rsidR="00881E81" w:rsidRPr="00FF648A">
        <w:rPr>
          <w:rFonts w:ascii="Calibri" w:hAnsi="Calibri" w:cs="Arial"/>
          <w:sz w:val="22"/>
          <w:szCs w:val="22"/>
        </w:rPr>
        <w:t>project</w:t>
      </w:r>
      <w:r w:rsidR="007F5E3F" w:rsidRPr="00FF648A">
        <w:rPr>
          <w:rFonts w:ascii="Calibri" w:hAnsi="Calibri" w:cs="Arial"/>
          <w:sz w:val="22"/>
          <w:szCs w:val="22"/>
        </w:rPr>
        <w:t xml:space="preserve"> l</w:t>
      </w:r>
      <w:r w:rsidR="004A62D1" w:rsidRPr="00FF648A">
        <w:rPr>
          <w:rFonts w:ascii="Calibri" w:hAnsi="Calibri" w:cs="Arial"/>
          <w:sz w:val="22"/>
          <w:szCs w:val="22"/>
        </w:rPr>
        <w:t xml:space="preserve">ogframe in terms of articulating the project data collection </w:t>
      </w:r>
      <w:r w:rsidR="00881E81" w:rsidRPr="00FF648A">
        <w:rPr>
          <w:rFonts w:ascii="Calibri" w:hAnsi="Calibri" w:cs="Arial"/>
          <w:sz w:val="22"/>
          <w:szCs w:val="22"/>
        </w:rPr>
        <w:t>protocols and responsibilities</w:t>
      </w:r>
      <w:r w:rsidR="004A62D1" w:rsidRPr="00FF648A">
        <w:rPr>
          <w:rFonts w:ascii="Calibri" w:hAnsi="Calibri" w:cs="Arial"/>
          <w:sz w:val="22"/>
          <w:szCs w:val="22"/>
        </w:rPr>
        <w:t xml:space="preserve"> as well as performance measurement along</w:t>
      </w:r>
      <w:r w:rsidR="00E16241" w:rsidRPr="00FF648A">
        <w:rPr>
          <w:rFonts w:ascii="Calibri" w:hAnsi="Calibri" w:cs="Arial"/>
          <w:sz w:val="22"/>
          <w:szCs w:val="22"/>
        </w:rPr>
        <w:t xml:space="preserve"> the</w:t>
      </w:r>
      <w:r w:rsidR="004A62D1" w:rsidRPr="00FF648A">
        <w:rPr>
          <w:rFonts w:ascii="Calibri" w:hAnsi="Calibri" w:cs="Arial"/>
          <w:sz w:val="22"/>
          <w:szCs w:val="22"/>
        </w:rPr>
        <w:t xml:space="preserve"> set</w:t>
      </w:r>
      <w:r w:rsidR="00013A3E" w:rsidRPr="00FF648A">
        <w:rPr>
          <w:rFonts w:ascii="Calibri" w:hAnsi="Calibri" w:cs="Arial"/>
          <w:sz w:val="22"/>
          <w:szCs w:val="22"/>
        </w:rPr>
        <w:t xml:space="preserve"> </w:t>
      </w:r>
      <w:r w:rsidR="004A62D1" w:rsidRPr="00FF648A">
        <w:rPr>
          <w:rFonts w:ascii="Calibri" w:hAnsi="Calibri" w:cs="Arial"/>
          <w:sz w:val="22"/>
          <w:szCs w:val="22"/>
        </w:rPr>
        <w:t>objectives.</w:t>
      </w:r>
    </w:p>
    <w:p w:rsidR="00640E40" w:rsidRPr="00FF648A" w:rsidRDefault="00900845" w:rsidP="00FF648A">
      <w:pPr>
        <w:spacing w:line="276" w:lineRule="auto"/>
        <w:rPr>
          <w:rFonts w:ascii="Calibri" w:hAnsi="Calibri"/>
          <w:sz w:val="22"/>
          <w:szCs w:val="22"/>
        </w:rPr>
      </w:pPr>
      <w:r w:rsidRPr="00FF648A">
        <w:rPr>
          <w:rFonts w:ascii="Calibri" w:hAnsi="Calibri" w:cs="Arial"/>
          <w:sz w:val="22"/>
          <w:szCs w:val="22"/>
        </w:rPr>
        <w:t xml:space="preserve">As earlier </w:t>
      </w:r>
      <w:r w:rsidR="0010502D" w:rsidRPr="00FF648A">
        <w:rPr>
          <w:rFonts w:ascii="Calibri" w:hAnsi="Calibri" w:cs="Arial"/>
          <w:sz w:val="22"/>
          <w:szCs w:val="22"/>
        </w:rPr>
        <w:t>indicated,</w:t>
      </w:r>
      <w:r w:rsidRPr="00FF648A">
        <w:rPr>
          <w:rFonts w:ascii="Calibri" w:hAnsi="Calibri" w:cs="Arial"/>
          <w:sz w:val="22"/>
          <w:szCs w:val="22"/>
        </w:rPr>
        <w:t xml:space="preserve"> t</w:t>
      </w:r>
      <w:r w:rsidR="00E41542" w:rsidRPr="00FF648A">
        <w:rPr>
          <w:rFonts w:ascii="Calibri" w:hAnsi="Calibri" w:cs="Arial"/>
          <w:sz w:val="22"/>
          <w:szCs w:val="22"/>
        </w:rPr>
        <w:t>he project</w:t>
      </w:r>
      <w:r w:rsidR="00640E40" w:rsidRPr="00FF648A">
        <w:rPr>
          <w:rFonts w:ascii="Calibri" w:hAnsi="Calibri" w:cs="Arial"/>
          <w:sz w:val="22"/>
          <w:szCs w:val="22"/>
        </w:rPr>
        <w:t xml:space="preserve"> </w:t>
      </w:r>
      <w:r w:rsidRPr="00FF648A">
        <w:rPr>
          <w:rFonts w:ascii="Calibri" w:hAnsi="Calibri" w:cs="Arial"/>
          <w:sz w:val="22"/>
          <w:szCs w:val="22"/>
        </w:rPr>
        <w:t xml:space="preserve">seeks to </w:t>
      </w:r>
      <w:r w:rsidR="00640E40" w:rsidRPr="00FF648A">
        <w:rPr>
          <w:rFonts w:ascii="Calibri" w:hAnsi="Calibri" w:cs="Arial"/>
          <w:sz w:val="22"/>
          <w:szCs w:val="22"/>
        </w:rPr>
        <w:t xml:space="preserve">contribute to improved food </w:t>
      </w:r>
      <w:r w:rsidR="0011447D" w:rsidRPr="00FF648A">
        <w:rPr>
          <w:rFonts w:ascii="Calibri" w:hAnsi="Calibri" w:cs="Arial"/>
          <w:sz w:val="22"/>
          <w:szCs w:val="22"/>
        </w:rPr>
        <w:t xml:space="preserve">and income </w:t>
      </w:r>
      <w:r w:rsidR="00640E40" w:rsidRPr="00FF648A">
        <w:rPr>
          <w:rFonts w:ascii="Calibri" w:hAnsi="Calibri" w:cs="Arial"/>
          <w:sz w:val="22"/>
          <w:szCs w:val="22"/>
        </w:rPr>
        <w:t>security for RTB-producing communities in East Africa</w:t>
      </w:r>
      <w:r w:rsidR="00C40EF8" w:rsidRPr="00FF648A">
        <w:rPr>
          <w:rFonts w:ascii="Calibri" w:hAnsi="Calibri" w:cs="Arial"/>
          <w:sz w:val="22"/>
          <w:szCs w:val="22"/>
        </w:rPr>
        <w:t xml:space="preserve"> through </w:t>
      </w:r>
      <w:r w:rsidR="00C40EF8" w:rsidRPr="00FF648A">
        <w:rPr>
          <w:rFonts w:ascii="Calibri" w:eastAsiaTheme="minorHAnsi" w:hAnsi="Calibri" w:cs="Arial"/>
          <w:sz w:val="22"/>
          <w:szCs w:val="22"/>
          <w:lang w:val="en-US"/>
        </w:rPr>
        <w:t>expanding utilization of RTB and reducing their postharvest losses</w:t>
      </w:r>
      <w:r w:rsidRPr="00FF648A">
        <w:rPr>
          <w:rFonts w:ascii="Calibri" w:hAnsi="Calibri" w:cs="Arial"/>
          <w:sz w:val="22"/>
          <w:szCs w:val="22"/>
        </w:rPr>
        <w:t>.</w:t>
      </w:r>
      <w:r w:rsidRPr="00FF648A">
        <w:rPr>
          <w:rFonts w:ascii="Calibri" w:hAnsi="Calibri"/>
          <w:sz w:val="22"/>
          <w:szCs w:val="22"/>
        </w:rPr>
        <w:t xml:space="preserve"> To achieve this goal, the project intends to </w:t>
      </w:r>
      <w:r w:rsidR="00640E40" w:rsidRPr="00FF648A">
        <w:rPr>
          <w:rFonts w:ascii="Calibri" w:hAnsi="Calibri"/>
          <w:sz w:val="22"/>
          <w:szCs w:val="22"/>
        </w:rPr>
        <w:t>test and validate technical</w:t>
      </w:r>
      <w:r w:rsidR="00416D71" w:rsidRPr="00FF648A">
        <w:rPr>
          <w:rFonts w:ascii="Calibri" w:hAnsi="Calibri"/>
          <w:sz w:val="22"/>
          <w:szCs w:val="22"/>
        </w:rPr>
        <w:t>, commercial</w:t>
      </w:r>
      <w:r w:rsidR="00640E40" w:rsidRPr="00FF648A">
        <w:rPr>
          <w:rFonts w:ascii="Calibri" w:hAnsi="Calibri"/>
          <w:sz w:val="22"/>
          <w:szCs w:val="22"/>
        </w:rPr>
        <w:t xml:space="preserve"> and institutional innovations </w:t>
      </w:r>
      <w:r w:rsidR="007279F0" w:rsidRPr="00FF648A">
        <w:rPr>
          <w:rFonts w:ascii="Calibri" w:hAnsi="Calibri"/>
          <w:sz w:val="22"/>
          <w:szCs w:val="22"/>
        </w:rPr>
        <w:t xml:space="preserve">that are expected to contribute towards the following </w:t>
      </w:r>
      <w:r w:rsidR="00285897" w:rsidRPr="00FF648A">
        <w:rPr>
          <w:rFonts w:ascii="Calibri" w:hAnsi="Calibri"/>
          <w:sz w:val="22"/>
          <w:szCs w:val="22"/>
        </w:rPr>
        <w:t>objectives</w:t>
      </w:r>
      <w:r w:rsidRPr="00FF648A">
        <w:rPr>
          <w:rFonts w:ascii="Calibri" w:hAnsi="Calibri"/>
          <w:sz w:val="22"/>
          <w:szCs w:val="22"/>
        </w:rPr>
        <w:t>:</w:t>
      </w:r>
    </w:p>
    <w:p w:rsidR="00640E40" w:rsidRPr="00FF648A" w:rsidRDefault="00640E40" w:rsidP="00FF648A">
      <w:pPr>
        <w:pStyle w:val="ListParagraph"/>
        <w:numPr>
          <w:ilvl w:val="0"/>
          <w:numId w:val="6"/>
        </w:numPr>
        <w:tabs>
          <w:tab w:val="clear" w:pos="1134"/>
        </w:tabs>
        <w:spacing w:line="276" w:lineRule="auto"/>
        <w:rPr>
          <w:rFonts w:ascii="Calibri" w:hAnsi="Calibri"/>
          <w:sz w:val="22"/>
          <w:szCs w:val="22"/>
        </w:rPr>
      </w:pPr>
      <w:r w:rsidRPr="00FF648A">
        <w:rPr>
          <w:rFonts w:ascii="Calibri" w:hAnsi="Calibri"/>
          <w:sz w:val="22"/>
          <w:szCs w:val="22"/>
        </w:rPr>
        <w:t>Decrease RTB postharvest losses</w:t>
      </w:r>
      <w:r w:rsidR="00900845" w:rsidRPr="00FF648A">
        <w:rPr>
          <w:rFonts w:ascii="Calibri" w:hAnsi="Calibri"/>
          <w:sz w:val="22"/>
          <w:szCs w:val="22"/>
        </w:rPr>
        <w:t xml:space="preserve"> by 15% in pilot sites</w:t>
      </w:r>
      <w:r w:rsidRPr="00FF648A">
        <w:rPr>
          <w:rFonts w:ascii="Calibri" w:hAnsi="Calibri"/>
          <w:sz w:val="22"/>
          <w:szCs w:val="22"/>
        </w:rPr>
        <w:t xml:space="preserve"> </w:t>
      </w:r>
    </w:p>
    <w:p w:rsidR="00640E40" w:rsidRPr="00FF648A" w:rsidRDefault="00640E40" w:rsidP="00FF648A">
      <w:pPr>
        <w:pStyle w:val="ListParagraph"/>
        <w:numPr>
          <w:ilvl w:val="0"/>
          <w:numId w:val="6"/>
        </w:numPr>
        <w:tabs>
          <w:tab w:val="clear" w:pos="1134"/>
        </w:tabs>
        <w:spacing w:line="276" w:lineRule="auto"/>
        <w:rPr>
          <w:rFonts w:ascii="Calibri" w:hAnsi="Calibri"/>
          <w:sz w:val="22"/>
          <w:szCs w:val="22"/>
        </w:rPr>
      </w:pPr>
      <w:r w:rsidRPr="00FF648A">
        <w:rPr>
          <w:rFonts w:ascii="Calibri" w:hAnsi="Calibri"/>
          <w:sz w:val="22"/>
          <w:szCs w:val="22"/>
        </w:rPr>
        <w:t>Increase</w:t>
      </w:r>
      <w:r w:rsidR="00900845" w:rsidRPr="00FF648A">
        <w:rPr>
          <w:rFonts w:ascii="Calibri" w:hAnsi="Calibri"/>
          <w:sz w:val="22"/>
          <w:szCs w:val="22"/>
        </w:rPr>
        <w:t xml:space="preserve"> </w:t>
      </w:r>
      <w:r w:rsidR="00F1226F" w:rsidRPr="00FF648A">
        <w:rPr>
          <w:rFonts w:ascii="Calibri" w:hAnsi="Calibri"/>
          <w:sz w:val="22"/>
          <w:szCs w:val="22"/>
        </w:rPr>
        <w:t>shelf</w:t>
      </w:r>
      <w:r w:rsidR="007276DC" w:rsidRPr="00FF648A">
        <w:rPr>
          <w:rFonts w:ascii="Calibri" w:hAnsi="Calibri"/>
          <w:sz w:val="22"/>
          <w:szCs w:val="22"/>
        </w:rPr>
        <w:t>-</w:t>
      </w:r>
      <w:r w:rsidRPr="00FF648A">
        <w:rPr>
          <w:rFonts w:ascii="Calibri" w:hAnsi="Calibri"/>
          <w:sz w:val="22"/>
          <w:szCs w:val="22"/>
        </w:rPr>
        <w:t>life of RTB</w:t>
      </w:r>
      <w:r w:rsidR="00900845" w:rsidRPr="00FF648A">
        <w:rPr>
          <w:rFonts w:ascii="Calibri" w:hAnsi="Calibri"/>
          <w:sz w:val="22"/>
          <w:szCs w:val="22"/>
        </w:rPr>
        <w:t xml:space="preserve"> by 20%</w:t>
      </w:r>
      <w:r w:rsidR="00A7408C" w:rsidRPr="00FF648A">
        <w:rPr>
          <w:rFonts w:ascii="Calibri" w:hAnsi="Calibri"/>
          <w:sz w:val="22"/>
          <w:szCs w:val="22"/>
        </w:rPr>
        <w:t xml:space="preserve"> in pilot sites</w:t>
      </w:r>
    </w:p>
    <w:p w:rsidR="00640E40" w:rsidRPr="00FF648A" w:rsidRDefault="007276DC" w:rsidP="00FF648A">
      <w:pPr>
        <w:pStyle w:val="ListParagraph"/>
        <w:numPr>
          <w:ilvl w:val="0"/>
          <w:numId w:val="6"/>
        </w:numPr>
        <w:tabs>
          <w:tab w:val="clear" w:pos="1134"/>
        </w:tabs>
        <w:spacing w:line="276" w:lineRule="auto"/>
        <w:rPr>
          <w:rFonts w:ascii="Calibri" w:hAnsi="Calibri"/>
          <w:sz w:val="22"/>
          <w:szCs w:val="22"/>
        </w:rPr>
      </w:pPr>
      <w:r w:rsidRPr="00FF648A">
        <w:rPr>
          <w:rFonts w:ascii="Calibri" w:hAnsi="Calibri"/>
          <w:sz w:val="22"/>
          <w:szCs w:val="22"/>
        </w:rPr>
        <w:t xml:space="preserve">Increase </w:t>
      </w:r>
      <w:r w:rsidR="00640E40" w:rsidRPr="00FF648A">
        <w:rPr>
          <w:rFonts w:ascii="Calibri" w:hAnsi="Calibri"/>
          <w:sz w:val="22"/>
          <w:szCs w:val="22"/>
        </w:rPr>
        <w:t>processing of RTB</w:t>
      </w:r>
      <w:r w:rsidR="00900845" w:rsidRPr="00FF648A">
        <w:rPr>
          <w:rFonts w:ascii="Calibri" w:hAnsi="Calibri"/>
          <w:sz w:val="22"/>
          <w:szCs w:val="22"/>
        </w:rPr>
        <w:t xml:space="preserve"> by 10% for on-farm use </w:t>
      </w:r>
      <w:r w:rsidR="00BA2916" w:rsidRPr="00FF648A">
        <w:rPr>
          <w:rFonts w:ascii="Calibri" w:hAnsi="Calibri"/>
          <w:sz w:val="22"/>
          <w:szCs w:val="22"/>
        </w:rPr>
        <w:t xml:space="preserve">(where relevant) </w:t>
      </w:r>
      <w:r w:rsidR="00900845" w:rsidRPr="00FF648A">
        <w:rPr>
          <w:rFonts w:ascii="Calibri" w:hAnsi="Calibri"/>
          <w:sz w:val="22"/>
          <w:szCs w:val="22"/>
        </w:rPr>
        <w:t>in pilot sites</w:t>
      </w:r>
      <w:r w:rsidR="00640E40" w:rsidRPr="00FF648A">
        <w:rPr>
          <w:rFonts w:ascii="Calibri" w:hAnsi="Calibri"/>
          <w:sz w:val="22"/>
          <w:szCs w:val="22"/>
        </w:rPr>
        <w:t xml:space="preserve"> </w:t>
      </w:r>
    </w:p>
    <w:p w:rsidR="00640E40" w:rsidRPr="00FF648A" w:rsidRDefault="00640E40" w:rsidP="00FF648A">
      <w:pPr>
        <w:pStyle w:val="ListParagraph"/>
        <w:numPr>
          <w:ilvl w:val="0"/>
          <w:numId w:val="6"/>
        </w:numPr>
        <w:tabs>
          <w:tab w:val="clear" w:pos="1134"/>
        </w:tabs>
        <w:spacing w:line="276" w:lineRule="auto"/>
        <w:rPr>
          <w:rFonts w:ascii="Calibri" w:hAnsi="Calibri"/>
          <w:sz w:val="22"/>
          <w:szCs w:val="22"/>
        </w:rPr>
      </w:pPr>
      <w:r w:rsidRPr="00FF648A">
        <w:rPr>
          <w:rFonts w:ascii="Calibri" w:hAnsi="Calibri"/>
          <w:sz w:val="22"/>
          <w:szCs w:val="22"/>
        </w:rPr>
        <w:t>I</w:t>
      </w:r>
      <w:r w:rsidR="00900845" w:rsidRPr="00FF648A">
        <w:rPr>
          <w:rFonts w:ascii="Calibri" w:hAnsi="Calibri"/>
          <w:sz w:val="22"/>
          <w:szCs w:val="22"/>
        </w:rPr>
        <w:t>ncrease</w:t>
      </w:r>
      <w:r w:rsidRPr="00FF648A">
        <w:rPr>
          <w:rFonts w:ascii="Calibri" w:hAnsi="Calibri"/>
          <w:sz w:val="22"/>
          <w:szCs w:val="22"/>
        </w:rPr>
        <w:t xml:space="preserve"> income from RTB and their products, including livestock</w:t>
      </w:r>
      <w:r w:rsidR="00BA2916" w:rsidRPr="00FF648A">
        <w:rPr>
          <w:rFonts w:ascii="Calibri" w:hAnsi="Calibri"/>
          <w:sz w:val="22"/>
          <w:szCs w:val="22"/>
        </w:rPr>
        <w:t xml:space="preserve"> where relevant</w:t>
      </w:r>
      <w:r w:rsidRPr="00FF648A">
        <w:rPr>
          <w:rFonts w:ascii="Calibri" w:hAnsi="Calibri"/>
          <w:sz w:val="22"/>
          <w:szCs w:val="22"/>
        </w:rPr>
        <w:t xml:space="preserve">, for rural producers </w:t>
      </w:r>
      <w:r w:rsidR="003F5FE6" w:rsidRPr="00FF648A">
        <w:rPr>
          <w:rFonts w:ascii="Calibri" w:hAnsi="Calibri"/>
          <w:sz w:val="22"/>
          <w:szCs w:val="22"/>
        </w:rPr>
        <w:t>in pilot sites by 10%</w:t>
      </w:r>
    </w:p>
    <w:p w:rsidR="00C87D69" w:rsidRPr="00743767" w:rsidRDefault="00DC03C1" w:rsidP="00FF648A">
      <w:pPr>
        <w:pStyle w:val="ListParagraph"/>
        <w:numPr>
          <w:ilvl w:val="0"/>
          <w:numId w:val="6"/>
        </w:numPr>
        <w:tabs>
          <w:tab w:val="clear" w:pos="1134"/>
        </w:tabs>
        <w:autoSpaceDE w:val="0"/>
        <w:autoSpaceDN w:val="0"/>
        <w:adjustRightInd w:val="0"/>
        <w:spacing w:line="276" w:lineRule="auto"/>
        <w:rPr>
          <w:rFonts w:ascii="Calibri" w:hAnsi="Calibri"/>
          <w:sz w:val="22"/>
          <w:szCs w:val="22"/>
          <w:lang w:val="en-US"/>
        </w:rPr>
      </w:pPr>
      <w:r w:rsidRPr="00FF648A">
        <w:rPr>
          <w:rFonts w:ascii="Calibri" w:hAnsi="Calibri"/>
          <w:sz w:val="22"/>
          <w:szCs w:val="22"/>
        </w:rPr>
        <w:t xml:space="preserve">Increase participation </w:t>
      </w:r>
      <w:r w:rsidR="003F5FE6" w:rsidRPr="00FF648A">
        <w:rPr>
          <w:rFonts w:ascii="Calibri" w:hAnsi="Calibri"/>
          <w:sz w:val="22"/>
          <w:szCs w:val="22"/>
        </w:rPr>
        <w:t xml:space="preserve">of women </w:t>
      </w:r>
      <w:r w:rsidRPr="00FF648A">
        <w:rPr>
          <w:rFonts w:ascii="Calibri" w:hAnsi="Calibri"/>
          <w:sz w:val="22"/>
          <w:szCs w:val="22"/>
        </w:rPr>
        <w:t xml:space="preserve">in </w:t>
      </w:r>
      <w:r w:rsidR="003F5FE6" w:rsidRPr="00FF648A">
        <w:rPr>
          <w:rFonts w:ascii="Calibri" w:hAnsi="Calibri"/>
          <w:sz w:val="22"/>
          <w:szCs w:val="22"/>
        </w:rPr>
        <w:t>higher and more profitable levels of the value chain and more equitable distribution of benefits between men and women in the community</w:t>
      </w:r>
      <w:r w:rsidR="00C87D69" w:rsidRPr="00FF648A">
        <w:rPr>
          <w:rFonts w:ascii="Calibri" w:hAnsi="Calibri"/>
          <w:sz w:val="22"/>
          <w:szCs w:val="22"/>
        </w:rPr>
        <w:t>.</w:t>
      </w:r>
    </w:p>
    <w:p w:rsidR="003F5FE6" w:rsidRPr="00FF648A" w:rsidRDefault="00DC03C1" w:rsidP="00FF648A">
      <w:pPr>
        <w:pStyle w:val="ListParagraph"/>
        <w:numPr>
          <w:ilvl w:val="0"/>
          <w:numId w:val="6"/>
        </w:numPr>
        <w:tabs>
          <w:tab w:val="clear" w:pos="1134"/>
        </w:tabs>
        <w:autoSpaceDE w:val="0"/>
        <w:autoSpaceDN w:val="0"/>
        <w:adjustRightInd w:val="0"/>
        <w:spacing w:line="276" w:lineRule="auto"/>
        <w:rPr>
          <w:rFonts w:ascii="Calibri" w:hAnsi="Calibri"/>
          <w:sz w:val="22"/>
          <w:szCs w:val="22"/>
          <w:lang w:val="en-US"/>
        </w:rPr>
      </w:pPr>
      <w:r w:rsidRPr="00FF648A">
        <w:rPr>
          <w:rFonts w:ascii="Calibri" w:hAnsi="Calibri"/>
          <w:sz w:val="22"/>
          <w:szCs w:val="22"/>
          <w:lang w:val="en-US"/>
        </w:rPr>
        <w:t xml:space="preserve">Enhance the capacity of National Agriculture and Research Institutions (NARS) </w:t>
      </w:r>
      <w:r w:rsidR="003F5FE6" w:rsidRPr="00FF648A">
        <w:rPr>
          <w:rFonts w:ascii="Calibri" w:hAnsi="Calibri"/>
          <w:sz w:val="22"/>
          <w:szCs w:val="22"/>
          <w:lang w:val="en-US"/>
        </w:rPr>
        <w:t>, development organization and private sector players to engage in a continuous collaborative innovation process to tackle different constraints in RTB value chains</w:t>
      </w:r>
    </w:p>
    <w:p w:rsidR="007B676C" w:rsidRDefault="007B676C" w:rsidP="00FF648A">
      <w:pPr>
        <w:tabs>
          <w:tab w:val="clear" w:pos="1134"/>
        </w:tabs>
        <w:spacing w:line="276" w:lineRule="auto"/>
        <w:rPr>
          <w:rFonts w:ascii="Calibri" w:hAnsi="Calibri"/>
          <w:sz w:val="22"/>
          <w:szCs w:val="22"/>
        </w:rPr>
      </w:pPr>
      <w:r w:rsidRPr="00FF648A">
        <w:rPr>
          <w:rFonts w:ascii="Calibri" w:hAnsi="Calibri"/>
          <w:sz w:val="22"/>
          <w:szCs w:val="22"/>
        </w:rPr>
        <w:lastRenderedPageBreak/>
        <w:t>The M&amp;E Plan consists of a description of the sub-projects and how the sub-project’s specific research outcomes logically contribute to the project-wide objectives, a Performance Monitoring Matrix (PMM) and a description of reporting mechanisms. In total, the</w:t>
      </w:r>
      <w:r w:rsidR="00D919CB">
        <w:rPr>
          <w:rFonts w:ascii="Calibri" w:hAnsi="Calibri"/>
          <w:sz w:val="22"/>
          <w:szCs w:val="22"/>
        </w:rPr>
        <w:t xml:space="preserve"> project has 7 research outcome</w:t>
      </w:r>
      <w:r w:rsidRPr="00FF648A">
        <w:rPr>
          <w:rFonts w:ascii="Calibri" w:hAnsi="Calibri"/>
          <w:sz w:val="22"/>
          <w:szCs w:val="22"/>
        </w:rPr>
        <w:t xml:space="preserve"> level indicators and 12 outputs level indicators. </w:t>
      </w:r>
    </w:p>
    <w:p w:rsidR="00A97E1F" w:rsidRPr="00FF648A" w:rsidRDefault="002C0151" w:rsidP="00FF648A">
      <w:pPr>
        <w:spacing w:line="276" w:lineRule="auto"/>
        <w:rPr>
          <w:rFonts w:ascii="Calibri" w:hAnsi="Calibri"/>
          <w:sz w:val="22"/>
          <w:szCs w:val="22"/>
        </w:rPr>
      </w:pPr>
      <w:r w:rsidRPr="00FF648A">
        <w:rPr>
          <w:rFonts w:ascii="Calibri" w:hAnsi="Calibri"/>
          <w:sz w:val="22"/>
          <w:szCs w:val="22"/>
        </w:rPr>
        <w:t>F</w:t>
      </w:r>
      <w:r w:rsidR="00981D85" w:rsidRPr="00FF648A">
        <w:rPr>
          <w:rFonts w:ascii="Calibri" w:hAnsi="Calibri"/>
          <w:sz w:val="22"/>
          <w:szCs w:val="22"/>
        </w:rPr>
        <w:t>our different crops, namely potato, sweetpotato, banana and cassava</w:t>
      </w:r>
      <w:r w:rsidR="00577A99" w:rsidRPr="00FF648A">
        <w:rPr>
          <w:rFonts w:ascii="Calibri" w:hAnsi="Calibri"/>
          <w:sz w:val="22"/>
          <w:szCs w:val="22"/>
        </w:rPr>
        <w:t xml:space="preserve"> are </w:t>
      </w:r>
      <w:r w:rsidR="00B94E38" w:rsidRPr="00FF648A">
        <w:rPr>
          <w:rFonts w:ascii="Calibri" w:hAnsi="Calibri"/>
          <w:sz w:val="22"/>
          <w:szCs w:val="22"/>
        </w:rPr>
        <w:t>the</w:t>
      </w:r>
      <w:r w:rsidR="008E68A3" w:rsidRPr="00FF648A">
        <w:rPr>
          <w:rFonts w:ascii="Calibri" w:hAnsi="Calibri"/>
          <w:color w:val="FF0000"/>
          <w:sz w:val="22"/>
          <w:szCs w:val="22"/>
        </w:rPr>
        <w:t xml:space="preserve"> </w:t>
      </w:r>
      <w:r w:rsidR="008E68A3" w:rsidRPr="00FF648A">
        <w:rPr>
          <w:rFonts w:ascii="Calibri" w:hAnsi="Calibri"/>
          <w:sz w:val="22"/>
          <w:szCs w:val="22"/>
        </w:rPr>
        <w:t xml:space="preserve">focus of </w:t>
      </w:r>
      <w:r w:rsidR="00C87D69" w:rsidRPr="00FF648A">
        <w:rPr>
          <w:rFonts w:ascii="Calibri" w:hAnsi="Calibri"/>
          <w:sz w:val="22"/>
          <w:szCs w:val="22"/>
        </w:rPr>
        <w:t xml:space="preserve">postharvest </w:t>
      </w:r>
      <w:r w:rsidR="002052FE" w:rsidRPr="00FF648A">
        <w:rPr>
          <w:rFonts w:ascii="Calibri" w:hAnsi="Calibri"/>
          <w:sz w:val="22"/>
          <w:szCs w:val="22"/>
        </w:rPr>
        <w:t>research in</w:t>
      </w:r>
      <w:r w:rsidR="00577A99" w:rsidRPr="00FF648A">
        <w:rPr>
          <w:rFonts w:ascii="Calibri" w:hAnsi="Calibri"/>
          <w:sz w:val="22"/>
          <w:szCs w:val="22"/>
        </w:rPr>
        <w:t xml:space="preserve"> this project:</w:t>
      </w:r>
    </w:p>
    <w:p w:rsidR="00C87D69" w:rsidRPr="00FF648A" w:rsidRDefault="00C87D69" w:rsidP="00FF648A">
      <w:pPr>
        <w:spacing w:line="276" w:lineRule="auto"/>
        <w:rPr>
          <w:rFonts w:ascii="Calibri" w:hAnsi="Calibri"/>
          <w:sz w:val="22"/>
          <w:szCs w:val="22"/>
        </w:rPr>
      </w:pPr>
    </w:p>
    <w:p w:rsidR="00412839" w:rsidRPr="00FF648A" w:rsidRDefault="00577A99" w:rsidP="00FF648A">
      <w:pPr>
        <w:spacing w:line="276" w:lineRule="auto"/>
        <w:rPr>
          <w:rFonts w:ascii="Calibri" w:eastAsia="MS Mincho" w:hAnsi="Calibri"/>
          <w:b/>
          <w:sz w:val="22"/>
          <w:szCs w:val="22"/>
        </w:rPr>
      </w:pPr>
      <w:r w:rsidRPr="00FF648A">
        <w:rPr>
          <w:rFonts w:ascii="Calibri" w:hAnsi="Calibri" w:cs="Calibri"/>
          <w:b/>
          <w:sz w:val="22"/>
        </w:rPr>
        <w:t>Banana:</w:t>
      </w:r>
      <w:r w:rsidRPr="00FF648A">
        <w:rPr>
          <w:rFonts w:ascii="Calibri" w:hAnsi="Calibri" w:cs="Calibri"/>
          <w:sz w:val="22"/>
        </w:rPr>
        <w:t xml:space="preserve"> The </w:t>
      </w:r>
      <w:r w:rsidR="00053969" w:rsidRPr="00FF648A">
        <w:rPr>
          <w:rFonts w:ascii="Calibri" w:hAnsi="Calibri" w:cs="Calibri"/>
          <w:sz w:val="22"/>
        </w:rPr>
        <w:t>banana sub-</w:t>
      </w:r>
      <w:r w:rsidR="00C976D6" w:rsidRPr="00FF648A">
        <w:rPr>
          <w:rFonts w:ascii="Calibri" w:hAnsi="Calibri" w:cs="Calibri"/>
          <w:sz w:val="22"/>
        </w:rPr>
        <w:t>project</w:t>
      </w:r>
      <w:r w:rsidRPr="00FF648A">
        <w:rPr>
          <w:rFonts w:ascii="Calibri" w:hAnsi="Calibri" w:cs="Calibri"/>
          <w:sz w:val="22"/>
        </w:rPr>
        <w:t xml:space="preserve"> aims </w:t>
      </w:r>
      <w:r w:rsidR="00DA7CA4" w:rsidRPr="00FF648A">
        <w:rPr>
          <w:rFonts w:ascii="Calibri" w:hAnsi="Calibri" w:cs="Calibri"/>
          <w:sz w:val="22"/>
        </w:rPr>
        <w:t xml:space="preserve">at </w:t>
      </w:r>
      <w:r w:rsidRPr="00FF648A">
        <w:rPr>
          <w:rFonts w:ascii="Calibri" w:hAnsi="Calibri" w:cs="Calibri"/>
          <w:sz w:val="22"/>
        </w:rPr>
        <w:t>address</w:t>
      </w:r>
      <w:r w:rsidR="00DA7CA4" w:rsidRPr="00FF648A">
        <w:rPr>
          <w:rFonts w:ascii="Calibri" w:hAnsi="Calibri" w:cs="Calibri"/>
          <w:sz w:val="22"/>
        </w:rPr>
        <w:t>ing</w:t>
      </w:r>
      <w:r w:rsidRPr="00FF648A">
        <w:rPr>
          <w:rFonts w:ascii="Calibri" w:hAnsi="Calibri" w:cs="Calibri"/>
          <w:sz w:val="22"/>
        </w:rPr>
        <w:t xml:space="preserve"> </w:t>
      </w:r>
      <w:r w:rsidR="00800972" w:rsidRPr="00FF648A">
        <w:rPr>
          <w:rFonts w:ascii="Calibri" w:hAnsi="Calibri" w:cs="Calibri"/>
          <w:sz w:val="22"/>
        </w:rPr>
        <w:t>risks of high postharvest (PH) losses due to short green life of bananas and damage arising from poor postharvest handling</w:t>
      </w:r>
      <w:r w:rsidRPr="00FF648A">
        <w:rPr>
          <w:rFonts w:ascii="Calibri" w:hAnsi="Calibri" w:cs="Calibri"/>
          <w:sz w:val="22"/>
        </w:rPr>
        <w:t xml:space="preserve"> facing banana value chain actors in Uganda</w:t>
      </w:r>
      <w:r w:rsidR="00800972" w:rsidRPr="00FF648A">
        <w:rPr>
          <w:rFonts w:ascii="Calibri" w:hAnsi="Calibri" w:cs="Calibri"/>
          <w:sz w:val="22"/>
        </w:rPr>
        <w:t xml:space="preserve">. </w:t>
      </w:r>
      <w:r w:rsidRPr="00FF648A">
        <w:rPr>
          <w:rFonts w:ascii="Calibri" w:hAnsi="Calibri" w:cs="Calibri"/>
          <w:sz w:val="22"/>
        </w:rPr>
        <w:t xml:space="preserve">The </w:t>
      </w:r>
      <w:r w:rsidR="00773FEC" w:rsidRPr="00FF648A">
        <w:rPr>
          <w:rFonts w:ascii="Calibri" w:hAnsi="Calibri" w:cs="Calibri"/>
          <w:sz w:val="22"/>
        </w:rPr>
        <w:t xml:space="preserve">aim </w:t>
      </w:r>
      <w:r w:rsidRPr="00FF648A">
        <w:rPr>
          <w:rFonts w:ascii="Calibri" w:hAnsi="Calibri" w:cs="Calibri"/>
          <w:sz w:val="22"/>
        </w:rPr>
        <w:t xml:space="preserve">of the </w:t>
      </w:r>
      <w:r w:rsidR="007C206F" w:rsidRPr="00FF648A">
        <w:rPr>
          <w:rFonts w:ascii="Calibri" w:hAnsi="Calibri"/>
          <w:iCs/>
          <w:sz w:val="22"/>
          <w:szCs w:val="22"/>
          <w:lang w:val="en-US"/>
        </w:rPr>
        <w:t>sub-project</w:t>
      </w:r>
      <w:r w:rsidRPr="00FF648A">
        <w:rPr>
          <w:rFonts w:ascii="Calibri" w:hAnsi="Calibri" w:cs="Calibri"/>
          <w:sz w:val="22"/>
        </w:rPr>
        <w:t xml:space="preserve"> is to: (1) Reduce post-harvest losses through promotion of varieties with intrinsic longer shelf-life and better PH handling practices; (2) Increase market </w:t>
      </w:r>
      <w:r w:rsidR="00E32D80" w:rsidRPr="00FF648A">
        <w:rPr>
          <w:rFonts w:ascii="Calibri" w:hAnsi="Calibri" w:cs="Calibri"/>
          <w:sz w:val="22"/>
        </w:rPr>
        <w:t xml:space="preserve">benefits </w:t>
      </w:r>
      <w:r w:rsidRPr="00FF648A">
        <w:rPr>
          <w:rFonts w:ascii="Calibri" w:hAnsi="Calibri" w:cs="Calibri"/>
          <w:sz w:val="22"/>
        </w:rPr>
        <w:t xml:space="preserve">and transparency in unit pricing through product differentiation and piloting the weight-based pricing system; (3) Promote sucker staggering for evening-out banana production across seasons; and (4) Link the different actors along the value chain </w:t>
      </w:r>
      <w:r w:rsidR="00E32D80" w:rsidRPr="00FF648A">
        <w:rPr>
          <w:rFonts w:ascii="Calibri" w:hAnsi="Calibri" w:cs="Calibri"/>
          <w:sz w:val="22"/>
        </w:rPr>
        <w:t>for upgrading storage, transport and marketing</w:t>
      </w:r>
      <w:r w:rsidRPr="00FF648A">
        <w:rPr>
          <w:rFonts w:ascii="Calibri" w:hAnsi="Calibri" w:cs="Calibri"/>
          <w:sz w:val="22"/>
        </w:rPr>
        <w:t>.</w:t>
      </w:r>
      <w:r w:rsidR="000F46E8" w:rsidRPr="00FF648A">
        <w:rPr>
          <w:rFonts w:ascii="Calibri" w:hAnsi="Calibri" w:cs="Calibri"/>
          <w:sz w:val="22"/>
        </w:rPr>
        <w:t xml:space="preserve"> Ultimately, the objective is to enab</w:t>
      </w:r>
      <w:r w:rsidR="00CC40A5" w:rsidRPr="00FF648A">
        <w:rPr>
          <w:rFonts w:ascii="Calibri" w:hAnsi="Calibri" w:cs="Calibri"/>
          <w:sz w:val="22"/>
        </w:rPr>
        <w:t xml:space="preserve">le </w:t>
      </w:r>
      <w:r w:rsidR="000F46E8" w:rsidRPr="00FF648A">
        <w:rPr>
          <w:rFonts w:ascii="Calibri" w:hAnsi="Calibri" w:cs="Calibri"/>
          <w:sz w:val="22"/>
        </w:rPr>
        <w:t xml:space="preserve">consumers </w:t>
      </w:r>
      <w:r w:rsidR="00773FEC" w:rsidRPr="00FF648A">
        <w:rPr>
          <w:rFonts w:ascii="Calibri" w:hAnsi="Calibri" w:cs="Calibri"/>
          <w:sz w:val="22"/>
        </w:rPr>
        <w:t xml:space="preserve">to </w:t>
      </w:r>
      <w:r w:rsidR="000F46E8" w:rsidRPr="00FF648A">
        <w:rPr>
          <w:rFonts w:ascii="Calibri" w:hAnsi="Calibri" w:cs="Calibri"/>
          <w:sz w:val="22"/>
        </w:rPr>
        <w:t>access high quality cooking banana of preferred varieties throughout the</w:t>
      </w:r>
      <w:r w:rsidR="00CC40A5" w:rsidRPr="00FF648A">
        <w:rPr>
          <w:rFonts w:ascii="Calibri" w:hAnsi="Calibri" w:cs="Calibri"/>
          <w:sz w:val="22"/>
        </w:rPr>
        <w:t xml:space="preserve"> season in different quantities/</w:t>
      </w:r>
      <w:r w:rsidR="000F46E8" w:rsidRPr="00FF648A">
        <w:rPr>
          <w:rFonts w:ascii="Calibri" w:hAnsi="Calibri" w:cs="Calibri"/>
          <w:sz w:val="22"/>
        </w:rPr>
        <w:t>forms of presentation. The sub-p</w:t>
      </w:r>
      <w:r w:rsidR="00F91069" w:rsidRPr="00FF648A">
        <w:rPr>
          <w:rFonts w:ascii="Calibri" w:hAnsi="Calibri" w:cs="Calibri"/>
          <w:sz w:val="22"/>
        </w:rPr>
        <w:t>roject outputs will be promoted through various technology uptake pathways such as extension systems, publications, print and electronic media.</w:t>
      </w:r>
      <w:r w:rsidR="00B44239" w:rsidRPr="00FF648A">
        <w:rPr>
          <w:rFonts w:ascii="Calibri" w:hAnsi="Calibri" w:cs="Calibri"/>
          <w:sz w:val="22"/>
        </w:rPr>
        <w:t xml:space="preserve"> </w:t>
      </w:r>
      <w:r w:rsidR="00F91069" w:rsidRPr="00FF648A">
        <w:rPr>
          <w:rFonts w:ascii="Calibri" w:hAnsi="Calibri" w:cs="Calibri"/>
          <w:sz w:val="22"/>
        </w:rPr>
        <w:t>Through adopting market preferred varieties, postharvest reduction technologies</w:t>
      </w:r>
      <w:r w:rsidR="00773FEC" w:rsidRPr="00FF648A">
        <w:rPr>
          <w:rFonts w:ascii="Calibri" w:hAnsi="Calibri" w:cs="Calibri"/>
          <w:sz w:val="22"/>
        </w:rPr>
        <w:t>,</w:t>
      </w:r>
      <w:r w:rsidR="00F91069" w:rsidRPr="00FF648A">
        <w:rPr>
          <w:rFonts w:ascii="Calibri" w:hAnsi="Calibri" w:cs="Calibri"/>
          <w:sz w:val="22"/>
        </w:rPr>
        <w:t xml:space="preserve"> weight-based pricing</w:t>
      </w:r>
      <w:r w:rsidR="00773FEC" w:rsidRPr="00FF648A">
        <w:rPr>
          <w:rFonts w:ascii="Calibri" w:hAnsi="Calibri" w:cs="Calibri"/>
          <w:sz w:val="22"/>
        </w:rPr>
        <w:t xml:space="preserve"> mechanism and increased coordination along the value chain</w:t>
      </w:r>
      <w:r w:rsidR="00F91069" w:rsidRPr="00FF648A">
        <w:rPr>
          <w:rFonts w:ascii="Calibri" w:hAnsi="Calibri" w:cs="Calibri"/>
          <w:sz w:val="22"/>
        </w:rPr>
        <w:t xml:space="preserve">, it is expected that </w:t>
      </w:r>
      <w:r w:rsidR="00773FEC" w:rsidRPr="00FF648A">
        <w:rPr>
          <w:rFonts w:ascii="Calibri" w:hAnsi="Calibri" w:cs="Calibri"/>
          <w:sz w:val="22"/>
        </w:rPr>
        <w:t>in the medium to long-term</w:t>
      </w:r>
      <w:r w:rsidR="00F91069" w:rsidRPr="00FF648A">
        <w:rPr>
          <w:rFonts w:ascii="Calibri" w:hAnsi="Calibri" w:cs="Calibri"/>
          <w:sz w:val="22"/>
        </w:rPr>
        <w:t xml:space="preserve"> farmers </w:t>
      </w:r>
      <w:r w:rsidR="00773FEC" w:rsidRPr="00FF648A">
        <w:rPr>
          <w:rFonts w:ascii="Calibri" w:hAnsi="Calibri" w:cs="Calibri"/>
          <w:sz w:val="22"/>
        </w:rPr>
        <w:t xml:space="preserve">and traders </w:t>
      </w:r>
      <w:r w:rsidR="00F91069" w:rsidRPr="00FF648A">
        <w:rPr>
          <w:rFonts w:ascii="Calibri" w:hAnsi="Calibri" w:cs="Calibri"/>
          <w:sz w:val="22"/>
        </w:rPr>
        <w:t xml:space="preserve">in Western and Central Uganda will </w:t>
      </w:r>
      <w:r w:rsidR="00773FEC" w:rsidRPr="00FF648A">
        <w:rPr>
          <w:rFonts w:ascii="Calibri" w:hAnsi="Calibri" w:cs="Calibri"/>
          <w:sz w:val="22"/>
        </w:rPr>
        <w:t xml:space="preserve">benefit from </w:t>
      </w:r>
      <w:r w:rsidR="00F91069" w:rsidRPr="00FF648A">
        <w:rPr>
          <w:rFonts w:ascii="Calibri" w:hAnsi="Calibri" w:cs="Calibri"/>
          <w:sz w:val="22"/>
        </w:rPr>
        <w:t xml:space="preserve">increased food security and income. </w:t>
      </w:r>
      <w:r w:rsidR="00E3681C" w:rsidRPr="00FF648A">
        <w:rPr>
          <w:rFonts w:ascii="Calibri" w:hAnsi="Calibri"/>
          <w:sz w:val="22"/>
          <w:szCs w:val="22"/>
        </w:rPr>
        <w:t xml:space="preserve">To deliver these results, the </w:t>
      </w:r>
      <w:r w:rsidR="00003CC5" w:rsidRPr="00FF648A">
        <w:rPr>
          <w:rFonts w:ascii="Calibri" w:hAnsi="Calibri"/>
          <w:sz w:val="22"/>
          <w:szCs w:val="22"/>
        </w:rPr>
        <w:t>sub-</w:t>
      </w:r>
      <w:r w:rsidR="00C976D6" w:rsidRPr="00FF648A">
        <w:rPr>
          <w:rFonts w:ascii="Calibri" w:hAnsi="Calibri"/>
          <w:sz w:val="22"/>
          <w:szCs w:val="22"/>
        </w:rPr>
        <w:t>project</w:t>
      </w:r>
      <w:r w:rsidR="00E3681C" w:rsidRPr="00FF648A">
        <w:rPr>
          <w:rFonts w:ascii="Calibri" w:hAnsi="Calibri"/>
          <w:sz w:val="22"/>
          <w:szCs w:val="22"/>
        </w:rPr>
        <w:t xml:space="preserve"> is making </w:t>
      </w:r>
      <w:r w:rsidR="00CC40A5" w:rsidRPr="00FF648A">
        <w:rPr>
          <w:rFonts w:ascii="Calibri" w:hAnsi="Calibri"/>
          <w:sz w:val="22"/>
          <w:szCs w:val="22"/>
        </w:rPr>
        <w:t>som</w:t>
      </w:r>
      <w:r w:rsidR="00E3681C" w:rsidRPr="00FF648A">
        <w:rPr>
          <w:rFonts w:ascii="Calibri" w:hAnsi="Calibri"/>
          <w:sz w:val="22"/>
          <w:szCs w:val="22"/>
        </w:rPr>
        <w:t>e key assumption</w:t>
      </w:r>
      <w:r w:rsidR="00B44239" w:rsidRPr="00FF648A">
        <w:rPr>
          <w:rFonts w:ascii="Calibri" w:hAnsi="Calibri"/>
          <w:sz w:val="22"/>
          <w:szCs w:val="22"/>
        </w:rPr>
        <w:t>s</w:t>
      </w:r>
      <w:r w:rsidR="00F502E6">
        <w:rPr>
          <w:rFonts w:ascii="Calibri" w:hAnsi="Calibri"/>
          <w:sz w:val="22"/>
          <w:szCs w:val="22"/>
        </w:rPr>
        <w:t>:</w:t>
      </w:r>
      <w:r w:rsidR="00E3681C" w:rsidRPr="00FF648A">
        <w:rPr>
          <w:rFonts w:ascii="Calibri" w:hAnsi="Calibri"/>
          <w:sz w:val="22"/>
          <w:szCs w:val="22"/>
        </w:rPr>
        <w:t xml:space="preserve"> </w:t>
      </w:r>
      <w:r w:rsidR="003675C7" w:rsidRPr="00FF648A">
        <w:rPr>
          <w:rFonts w:ascii="Calibri" w:hAnsi="Calibri"/>
          <w:sz w:val="22"/>
          <w:szCs w:val="22"/>
        </w:rPr>
        <w:t xml:space="preserve">that banana’s </w:t>
      </w:r>
      <w:r w:rsidR="003675C7" w:rsidRPr="00FF648A">
        <w:rPr>
          <w:rFonts w:ascii="Calibri" w:hAnsi="Calibri"/>
          <w:sz w:val="22"/>
          <w:szCs w:val="22"/>
          <w:lang w:val="en-US"/>
        </w:rPr>
        <w:t>cultivar</w:t>
      </w:r>
      <w:r w:rsidR="00752F05" w:rsidRPr="00FF648A">
        <w:rPr>
          <w:rFonts w:ascii="Calibri" w:hAnsi="Calibri"/>
          <w:sz w:val="22"/>
          <w:szCs w:val="22"/>
          <w:lang w:val="en-US"/>
        </w:rPr>
        <w:t xml:space="preserve"> biodiversity will be retained because </w:t>
      </w:r>
      <w:r w:rsidR="00E3681C" w:rsidRPr="00FF648A">
        <w:rPr>
          <w:rFonts w:ascii="Calibri" w:hAnsi="Calibri"/>
          <w:sz w:val="22"/>
          <w:szCs w:val="22"/>
          <w:lang w:val="en-US"/>
        </w:rPr>
        <w:t>of cultural values while at the same time being cognizant of the fact that d</w:t>
      </w:r>
      <w:r w:rsidR="00752F05" w:rsidRPr="00FF648A">
        <w:rPr>
          <w:rFonts w:ascii="Calibri" w:hAnsi="Calibri"/>
          <w:iCs/>
          <w:sz w:val="22"/>
          <w:szCs w:val="22"/>
          <w:lang w:val="en-US"/>
        </w:rPr>
        <w:t xml:space="preserve">rought stress may hinder sucker emergency for selection beyond the traditional sucker selection period of the cropping </w:t>
      </w:r>
      <w:r w:rsidR="00E3681C" w:rsidRPr="00FF648A">
        <w:rPr>
          <w:rFonts w:ascii="Calibri" w:hAnsi="Calibri"/>
          <w:iCs/>
          <w:sz w:val="22"/>
          <w:szCs w:val="22"/>
          <w:lang w:val="en-US"/>
        </w:rPr>
        <w:t>calendar</w:t>
      </w:r>
      <w:r w:rsidR="00F502E6">
        <w:rPr>
          <w:rFonts w:ascii="Calibri" w:hAnsi="Calibri"/>
          <w:iCs/>
          <w:sz w:val="22"/>
          <w:szCs w:val="22"/>
          <w:lang w:val="en-US"/>
        </w:rPr>
        <w:t>;</w:t>
      </w:r>
      <w:r w:rsidR="00A116B9" w:rsidRPr="00FF648A">
        <w:rPr>
          <w:rFonts w:ascii="Calibri" w:hAnsi="Calibri"/>
          <w:iCs/>
          <w:sz w:val="22"/>
          <w:szCs w:val="22"/>
          <w:lang w:val="en-US"/>
        </w:rPr>
        <w:t xml:space="preserve"> and </w:t>
      </w:r>
      <w:r w:rsidR="00F502E6">
        <w:rPr>
          <w:rFonts w:ascii="Calibri" w:hAnsi="Calibri"/>
          <w:iCs/>
          <w:sz w:val="22"/>
          <w:szCs w:val="22"/>
          <w:lang w:val="en-US"/>
        </w:rPr>
        <w:t xml:space="preserve">that </w:t>
      </w:r>
      <w:r w:rsidR="00A116B9" w:rsidRPr="00FF648A">
        <w:rPr>
          <w:rFonts w:ascii="Calibri" w:hAnsi="Calibri"/>
          <w:iCs/>
          <w:sz w:val="22"/>
          <w:szCs w:val="22"/>
          <w:lang w:val="en-US"/>
        </w:rPr>
        <w:t xml:space="preserve">the culture attached to bananas in the current way it is marketed and consumed may hinder the adoption of the proposed </w:t>
      </w:r>
      <w:r w:rsidR="00A116B9" w:rsidRPr="00FF648A">
        <w:rPr>
          <w:rFonts w:ascii="Calibri" w:hAnsi="Calibri" w:cs="Calibri"/>
          <w:sz w:val="22"/>
        </w:rPr>
        <w:t>product differentiation and piloting of the weight-based pricing system</w:t>
      </w:r>
      <w:r w:rsidR="00A116B9" w:rsidRPr="00FF648A">
        <w:rPr>
          <w:rFonts w:ascii="Calibri" w:hAnsi="Calibri"/>
          <w:iCs/>
          <w:sz w:val="22"/>
          <w:szCs w:val="22"/>
          <w:lang w:val="en-US"/>
        </w:rPr>
        <w:t xml:space="preserve"> </w:t>
      </w:r>
      <w:r w:rsidR="00E3681C" w:rsidRPr="00FF648A">
        <w:rPr>
          <w:rFonts w:ascii="Calibri" w:hAnsi="Calibri"/>
          <w:iCs/>
          <w:sz w:val="22"/>
          <w:szCs w:val="22"/>
          <w:lang w:val="en-US"/>
        </w:rPr>
        <w:t xml:space="preserve">. </w:t>
      </w:r>
    </w:p>
    <w:p w:rsidR="00DE2FE6" w:rsidRPr="00FF648A" w:rsidRDefault="00DE2FE6" w:rsidP="00FF648A">
      <w:pPr>
        <w:spacing w:line="276" w:lineRule="auto"/>
        <w:rPr>
          <w:rFonts w:ascii="Calibri" w:eastAsia="MS Mincho" w:hAnsi="Calibri"/>
          <w:b/>
          <w:sz w:val="22"/>
          <w:szCs w:val="22"/>
        </w:rPr>
      </w:pPr>
    </w:p>
    <w:p w:rsidR="00232787" w:rsidRPr="00FF648A" w:rsidRDefault="005A6724" w:rsidP="00FF648A">
      <w:pPr>
        <w:spacing w:line="276" w:lineRule="auto"/>
        <w:rPr>
          <w:rFonts w:ascii="Calibri" w:hAnsi="Calibri" w:cs="Arial"/>
          <w:sz w:val="22"/>
          <w:szCs w:val="22"/>
        </w:rPr>
      </w:pPr>
      <w:r w:rsidRPr="00FF648A">
        <w:rPr>
          <w:rFonts w:ascii="Calibri" w:eastAsia="MS Mincho" w:hAnsi="Calibri"/>
          <w:b/>
          <w:sz w:val="22"/>
          <w:szCs w:val="22"/>
        </w:rPr>
        <w:t xml:space="preserve">Sweetpotato: </w:t>
      </w:r>
      <w:r w:rsidR="00E15BFC" w:rsidRPr="00FF648A">
        <w:rPr>
          <w:rFonts w:ascii="Calibri" w:eastAsia="MS Mincho" w:hAnsi="Calibri"/>
          <w:sz w:val="22"/>
          <w:szCs w:val="22"/>
        </w:rPr>
        <w:t xml:space="preserve">The </w:t>
      </w:r>
      <w:r w:rsidR="00003CC5" w:rsidRPr="00FF648A">
        <w:rPr>
          <w:rFonts w:ascii="Calibri" w:eastAsia="MS Mincho" w:hAnsi="Calibri"/>
          <w:sz w:val="22"/>
          <w:szCs w:val="22"/>
        </w:rPr>
        <w:t>sub-</w:t>
      </w:r>
      <w:r w:rsidR="00C976D6" w:rsidRPr="00FF648A">
        <w:rPr>
          <w:rFonts w:ascii="Calibri" w:eastAsia="MS Mincho" w:hAnsi="Calibri"/>
          <w:sz w:val="22"/>
          <w:szCs w:val="22"/>
        </w:rPr>
        <w:t>project</w:t>
      </w:r>
      <w:r w:rsidR="00E15BFC" w:rsidRPr="00FF648A">
        <w:rPr>
          <w:rFonts w:ascii="Calibri" w:eastAsia="MS Mincho" w:hAnsi="Calibri"/>
          <w:sz w:val="22"/>
          <w:szCs w:val="22"/>
        </w:rPr>
        <w:t xml:space="preserve"> focuses on </w:t>
      </w:r>
      <w:r w:rsidR="008E5295" w:rsidRPr="00FF648A">
        <w:rPr>
          <w:rFonts w:ascii="Calibri" w:eastAsia="MS Mincho" w:hAnsi="Calibri"/>
          <w:sz w:val="22"/>
          <w:szCs w:val="22"/>
        </w:rPr>
        <w:t xml:space="preserve">understanding the technical, economic and social feasibility of the utilization of </w:t>
      </w:r>
      <w:r w:rsidR="00EE446B" w:rsidRPr="00FF648A">
        <w:rPr>
          <w:rFonts w:ascii="Calibri" w:eastAsia="MS Mincho" w:hAnsi="Calibri"/>
          <w:sz w:val="22"/>
          <w:szCs w:val="22"/>
        </w:rPr>
        <w:t>sweetpotato roots</w:t>
      </w:r>
      <w:r w:rsidR="00E15BFC" w:rsidRPr="00FF648A">
        <w:rPr>
          <w:rFonts w:ascii="Calibri" w:eastAsia="MS Mincho" w:hAnsi="Calibri"/>
          <w:sz w:val="22"/>
          <w:szCs w:val="22"/>
        </w:rPr>
        <w:t xml:space="preserve"> and </w:t>
      </w:r>
      <w:r w:rsidR="00EE446B" w:rsidRPr="00FF648A">
        <w:rPr>
          <w:rFonts w:ascii="Calibri" w:eastAsia="MS Mincho" w:hAnsi="Calibri"/>
          <w:sz w:val="22"/>
          <w:szCs w:val="22"/>
        </w:rPr>
        <w:t>vines</w:t>
      </w:r>
      <w:r w:rsidR="00E15BFC" w:rsidRPr="00FF648A">
        <w:rPr>
          <w:rFonts w:ascii="Calibri" w:eastAsia="MS Mincho" w:hAnsi="Calibri"/>
          <w:sz w:val="22"/>
          <w:szCs w:val="22"/>
        </w:rPr>
        <w:t xml:space="preserve"> </w:t>
      </w:r>
      <w:r w:rsidR="008E5295" w:rsidRPr="00FF648A">
        <w:rPr>
          <w:rFonts w:ascii="Calibri" w:eastAsia="MS Mincho" w:hAnsi="Calibri"/>
          <w:sz w:val="22"/>
          <w:szCs w:val="22"/>
        </w:rPr>
        <w:t>for</w:t>
      </w:r>
      <w:r w:rsidR="00D65317" w:rsidRPr="00FF648A">
        <w:rPr>
          <w:rFonts w:ascii="Calibri" w:eastAsia="MS Mincho" w:hAnsi="Calibri"/>
          <w:sz w:val="22"/>
          <w:szCs w:val="22"/>
        </w:rPr>
        <w:t xml:space="preserve"> making silage </w:t>
      </w:r>
      <w:r w:rsidR="008E5295" w:rsidRPr="00FF648A">
        <w:rPr>
          <w:rFonts w:ascii="Calibri" w:eastAsia="MS Mincho" w:hAnsi="Calibri"/>
          <w:sz w:val="22"/>
          <w:szCs w:val="22"/>
        </w:rPr>
        <w:t xml:space="preserve">for pig feeding in order to create </w:t>
      </w:r>
      <w:r w:rsidR="00E15BFC" w:rsidRPr="00FF648A">
        <w:rPr>
          <w:rFonts w:ascii="Calibri" w:eastAsia="MS Mincho" w:hAnsi="Calibri"/>
          <w:sz w:val="22"/>
          <w:szCs w:val="22"/>
        </w:rPr>
        <w:t xml:space="preserve">value </w:t>
      </w:r>
      <w:r w:rsidR="008E5295" w:rsidRPr="00FF648A">
        <w:rPr>
          <w:rFonts w:ascii="Calibri" w:eastAsia="MS Mincho" w:hAnsi="Calibri"/>
          <w:sz w:val="22"/>
          <w:szCs w:val="22"/>
        </w:rPr>
        <w:t xml:space="preserve">adding opportunities and </w:t>
      </w:r>
      <w:r w:rsidR="00E15BFC" w:rsidRPr="00FF648A">
        <w:rPr>
          <w:rFonts w:ascii="Calibri" w:eastAsia="MS Mincho" w:hAnsi="Calibri"/>
          <w:sz w:val="22"/>
          <w:szCs w:val="22"/>
        </w:rPr>
        <w:t xml:space="preserve">attenuate the constraint of feed shortages. </w:t>
      </w:r>
      <w:r w:rsidR="00D65317" w:rsidRPr="00FF648A">
        <w:rPr>
          <w:rFonts w:ascii="Calibri" w:eastAsia="MS Mincho" w:hAnsi="Calibri"/>
          <w:sz w:val="22"/>
          <w:szCs w:val="22"/>
        </w:rPr>
        <w:t xml:space="preserve">Furthermore it aims at identifying the most suitable business models for silage </w:t>
      </w:r>
      <w:r w:rsidR="0006105C" w:rsidRPr="00FF648A">
        <w:rPr>
          <w:rFonts w:ascii="Calibri" w:eastAsia="MS Mincho" w:hAnsi="Calibri"/>
          <w:sz w:val="22"/>
          <w:szCs w:val="22"/>
        </w:rPr>
        <w:t>production, marketing and utilization at various levels of the sweetpotato value chain</w:t>
      </w:r>
      <w:r w:rsidR="00D65317" w:rsidRPr="00FF648A">
        <w:rPr>
          <w:rFonts w:ascii="Calibri" w:eastAsia="MS Mincho" w:hAnsi="Calibri"/>
          <w:sz w:val="22"/>
          <w:szCs w:val="22"/>
        </w:rPr>
        <w:t xml:space="preserve">. </w:t>
      </w:r>
      <w:r w:rsidR="00E15BFC" w:rsidRPr="00FF648A">
        <w:rPr>
          <w:rFonts w:ascii="Calibri" w:eastAsia="MS Mincho" w:hAnsi="Calibri"/>
          <w:sz w:val="22"/>
          <w:szCs w:val="22"/>
        </w:rPr>
        <w:t>The business model</w:t>
      </w:r>
      <w:r w:rsidR="00D65317" w:rsidRPr="00FF648A">
        <w:rPr>
          <w:rFonts w:ascii="Calibri" w:eastAsia="MS Mincho" w:hAnsi="Calibri"/>
          <w:sz w:val="22"/>
          <w:szCs w:val="22"/>
        </w:rPr>
        <w:t xml:space="preserve"> will be </w:t>
      </w:r>
      <w:r w:rsidR="00E15BFC" w:rsidRPr="00FF648A">
        <w:rPr>
          <w:rFonts w:ascii="Calibri" w:eastAsia="MS Mincho" w:hAnsi="Calibri"/>
          <w:sz w:val="22"/>
          <w:szCs w:val="22"/>
        </w:rPr>
        <w:t>designed to</w:t>
      </w:r>
      <w:r w:rsidR="00C3316F" w:rsidRPr="00FF648A">
        <w:rPr>
          <w:rFonts w:ascii="Calibri" w:eastAsia="MS Mincho" w:hAnsi="Calibri"/>
          <w:sz w:val="22"/>
          <w:szCs w:val="22"/>
        </w:rPr>
        <w:t xml:space="preserve"> </w:t>
      </w:r>
      <w:r w:rsidR="00EC2150" w:rsidRPr="00FF648A">
        <w:rPr>
          <w:rFonts w:ascii="Calibri" w:eastAsia="MS Mincho" w:hAnsi="Calibri"/>
          <w:sz w:val="22"/>
          <w:szCs w:val="22"/>
        </w:rPr>
        <w:t>maximise</w:t>
      </w:r>
      <w:r w:rsidR="00C3316F" w:rsidRPr="00FF648A">
        <w:rPr>
          <w:rFonts w:ascii="Calibri" w:eastAsia="MS Mincho" w:hAnsi="Calibri"/>
          <w:sz w:val="22"/>
          <w:szCs w:val="22"/>
        </w:rPr>
        <w:t xml:space="preserve"> </w:t>
      </w:r>
      <w:r w:rsidR="0029468D" w:rsidRPr="00FF648A">
        <w:rPr>
          <w:rFonts w:ascii="Calibri" w:eastAsia="MS Mincho" w:hAnsi="Calibri"/>
          <w:sz w:val="22"/>
          <w:szCs w:val="22"/>
        </w:rPr>
        <w:t>the</w:t>
      </w:r>
      <w:r w:rsidR="00C3316F" w:rsidRPr="00FF648A">
        <w:rPr>
          <w:rFonts w:ascii="Calibri" w:eastAsia="MS Mincho" w:hAnsi="Calibri"/>
          <w:sz w:val="22"/>
          <w:szCs w:val="22"/>
        </w:rPr>
        <w:t xml:space="preserve"> benefits</w:t>
      </w:r>
      <w:r w:rsidR="00E15BFC" w:rsidRPr="00FF648A">
        <w:rPr>
          <w:rFonts w:ascii="Calibri" w:eastAsia="MS Mincho" w:hAnsi="Calibri"/>
          <w:sz w:val="22"/>
          <w:szCs w:val="22"/>
        </w:rPr>
        <w:t xml:space="preserve">: </w:t>
      </w:r>
      <w:r w:rsidR="00E15BFC" w:rsidRPr="00FF648A">
        <w:rPr>
          <w:rFonts w:ascii="Calibri" w:hAnsi="Calibri"/>
          <w:sz w:val="22"/>
          <w:szCs w:val="22"/>
        </w:rPr>
        <w:t xml:space="preserve">increased availability of </w:t>
      </w:r>
      <w:r w:rsidR="00EC2150" w:rsidRPr="00FF648A">
        <w:rPr>
          <w:rFonts w:ascii="Calibri" w:hAnsi="Calibri"/>
          <w:sz w:val="22"/>
          <w:szCs w:val="22"/>
        </w:rPr>
        <w:t xml:space="preserve">affordable </w:t>
      </w:r>
      <w:r w:rsidR="00E15BFC" w:rsidRPr="00FF648A">
        <w:rPr>
          <w:rFonts w:ascii="Calibri" w:hAnsi="Calibri"/>
          <w:sz w:val="22"/>
          <w:szCs w:val="22"/>
        </w:rPr>
        <w:t xml:space="preserve">pig feed, increased nutritive value of SP feeds, </w:t>
      </w:r>
      <w:r w:rsidR="00EC2150" w:rsidRPr="00FF648A">
        <w:rPr>
          <w:rFonts w:ascii="Calibri" w:hAnsi="Calibri"/>
          <w:sz w:val="22"/>
          <w:szCs w:val="22"/>
        </w:rPr>
        <w:t xml:space="preserve">increase income for value chain actors, </w:t>
      </w:r>
      <w:r w:rsidR="00E15BFC" w:rsidRPr="00FF648A">
        <w:rPr>
          <w:rFonts w:ascii="Calibri" w:hAnsi="Calibri"/>
          <w:sz w:val="22"/>
          <w:szCs w:val="22"/>
        </w:rPr>
        <w:t xml:space="preserve">reduced </w:t>
      </w:r>
      <w:r w:rsidR="00B55429" w:rsidRPr="00FF648A">
        <w:rPr>
          <w:rFonts w:ascii="Calibri" w:hAnsi="Calibri"/>
          <w:sz w:val="22"/>
          <w:szCs w:val="22"/>
        </w:rPr>
        <w:t>labour</w:t>
      </w:r>
      <w:r w:rsidR="00E15BFC" w:rsidRPr="00FF648A">
        <w:rPr>
          <w:rFonts w:ascii="Calibri" w:hAnsi="Calibri"/>
          <w:sz w:val="22"/>
          <w:szCs w:val="22"/>
        </w:rPr>
        <w:t xml:space="preserve"> costs, </w:t>
      </w:r>
      <w:r w:rsidR="00E15BFC" w:rsidRPr="00FF648A">
        <w:rPr>
          <w:rFonts w:ascii="Calibri" w:hAnsi="Calibri" w:cs="Arial"/>
          <w:sz w:val="22"/>
          <w:szCs w:val="22"/>
        </w:rPr>
        <w:t xml:space="preserve">gender empowerment and social inclusion, employment for the youth, women and men, increased social acceptability, improved knowledge and environmental sustainability. </w:t>
      </w:r>
      <w:r w:rsidR="006A0F40" w:rsidRPr="00FF648A">
        <w:rPr>
          <w:rFonts w:ascii="Calibri" w:hAnsi="Calibri" w:cs="Arial"/>
          <w:sz w:val="22"/>
          <w:szCs w:val="22"/>
        </w:rPr>
        <w:t>While anticipating to</w:t>
      </w:r>
      <w:r w:rsidR="00B75CF9" w:rsidRPr="00FF648A">
        <w:rPr>
          <w:rFonts w:ascii="Calibri" w:hAnsi="Calibri" w:cs="Arial"/>
          <w:sz w:val="22"/>
          <w:szCs w:val="22"/>
        </w:rPr>
        <w:t xml:space="preserve"> </w:t>
      </w:r>
      <w:r w:rsidR="006A0F40" w:rsidRPr="00FF648A">
        <w:rPr>
          <w:rFonts w:ascii="Calibri" w:hAnsi="Calibri" w:cs="Arial"/>
          <w:sz w:val="22"/>
          <w:szCs w:val="22"/>
        </w:rPr>
        <w:t xml:space="preserve">generate these </w:t>
      </w:r>
      <w:r w:rsidR="00EC2150" w:rsidRPr="00FF648A">
        <w:rPr>
          <w:rFonts w:ascii="Calibri" w:hAnsi="Calibri" w:cs="Arial"/>
          <w:sz w:val="22"/>
          <w:szCs w:val="22"/>
        </w:rPr>
        <w:t>benefits</w:t>
      </w:r>
      <w:r w:rsidR="006A0F40" w:rsidRPr="00FF648A">
        <w:rPr>
          <w:rFonts w:ascii="Calibri" w:hAnsi="Calibri" w:cs="Arial"/>
          <w:sz w:val="22"/>
          <w:szCs w:val="22"/>
        </w:rPr>
        <w:t xml:space="preserve">, the </w:t>
      </w:r>
      <w:r w:rsidR="00003CC5" w:rsidRPr="00FF648A">
        <w:rPr>
          <w:rFonts w:ascii="Calibri" w:hAnsi="Calibri" w:cs="Arial"/>
          <w:sz w:val="22"/>
          <w:szCs w:val="22"/>
        </w:rPr>
        <w:t>sub-</w:t>
      </w:r>
      <w:r w:rsidR="00B55429" w:rsidRPr="00FF648A">
        <w:rPr>
          <w:rFonts w:ascii="Calibri" w:hAnsi="Calibri" w:cs="Arial"/>
          <w:sz w:val="22"/>
          <w:szCs w:val="22"/>
        </w:rPr>
        <w:t>project</w:t>
      </w:r>
      <w:r w:rsidR="008B1925" w:rsidRPr="00FF648A">
        <w:rPr>
          <w:rFonts w:ascii="Calibri" w:hAnsi="Calibri" w:cs="Arial"/>
          <w:sz w:val="22"/>
          <w:szCs w:val="22"/>
        </w:rPr>
        <w:t xml:space="preserve"> will have to </w:t>
      </w:r>
      <w:r w:rsidR="00F86987" w:rsidRPr="00FF648A">
        <w:rPr>
          <w:rFonts w:ascii="Calibri" w:hAnsi="Calibri" w:cs="Arial"/>
          <w:sz w:val="22"/>
          <w:szCs w:val="22"/>
        </w:rPr>
        <w:t>contend</w:t>
      </w:r>
      <w:r w:rsidR="00C32FF9" w:rsidRPr="00FF648A">
        <w:rPr>
          <w:rFonts w:ascii="Calibri" w:hAnsi="Calibri" w:cs="Arial"/>
          <w:sz w:val="22"/>
          <w:szCs w:val="22"/>
        </w:rPr>
        <w:t xml:space="preserve"> with the fact that </w:t>
      </w:r>
      <w:r w:rsidR="00C32FF9" w:rsidRPr="00FF648A">
        <w:rPr>
          <w:rFonts w:ascii="Calibri" w:hAnsi="Calibri" w:cs="Arial"/>
          <w:sz w:val="22"/>
          <w:szCs w:val="22"/>
          <w:lang w:val="en-US"/>
        </w:rPr>
        <w:t>both sweetpotato</w:t>
      </w:r>
      <w:r w:rsidR="00752F05" w:rsidRPr="00FF648A">
        <w:rPr>
          <w:rFonts w:ascii="Calibri" w:hAnsi="Calibri" w:cs="Arial"/>
          <w:sz w:val="22"/>
          <w:szCs w:val="22"/>
          <w:lang w:val="en-US"/>
        </w:rPr>
        <w:t xml:space="preserve"> and pigs are susceptible to diseases</w:t>
      </w:r>
      <w:r w:rsidR="00C32FF9" w:rsidRPr="00FF648A">
        <w:rPr>
          <w:rFonts w:ascii="Calibri" w:hAnsi="Calibri" w:cs="Arial"/>
          <w:sz w:val="22"/>
          <w:szCs w:val="22"/>
          <w:lang w:val="en-US"/>
        </w:rPr>
        <w:t xml:space="preserve">. The </w:t>
      </w:r>
      <w:r w:rsidR="00611CB1" w:rsidRPr="00FF648A">
        <w:rPr>
          <w:rFonts w:ascii="Calibri" w:hAnsi="Calibri" w:cs="Arial"/>
          <w:sz w:val="22"/>
          <w:szCs w:val="22"/>
          <w:lang w:val="en-US"/>
        </w:rPr>
        <w:t>sub-</w:t>
      </w:r>
      <w:r w:rsidR="00C976D6" w:rsidRPr="00FF648A">
        <w:rPr>
          <w:rFonts w:ascii="Calibri" w:hAnsi="Calibri" w:cs="Arial"/>
          <w:sz w:val="22"/>
          <w:szCs w:val="22"/>
          <w:lang w:val="en-US"/>
        </w:rPr>
        <w:t>project</w:t>
      </w:r>
      <w:r w:rsidR="00C32FF9" w:rsidRPr="00FF648A">
        <w:rPr>
          <w:rFonts w:ascii="Calibri" w:hAnsi="Calibri" w:cs="Arial"/>
          <w:sz w:val="22"/>
          <w:szCs w:val="22"/>
          <w:lang w:val="en-US"/>
        </w:rPr>
        <w:t xml:space="preserve"> also assumes that </w:t>
      </w:r>
      <w:r w:rsidR="0032065E" w:rsidRPr="00FF648A">
        <w:rPr>
          <w:rFonts w:ascii="Calibri" w:hAnsi="Calibri" w:cs="Arial"/>
          <w:sz w:val="22"/>
          <w:szCs w:val="22"/>
          <w:lang w:val="en-US"/>
        </w:rPr>
        <w:t>w</w:t>
      </w:r>
      <w:r w:rsidR="00752F05" w:rsidRPr="00FF648A">
        <w:rPr>
          <w:rFonts w:ascii="Calibri" w:hAnsi="Calibri" w:cs="Arial"/>
          <w:sz w:val="22"/>
          <w:szCs w:val="22"/>
          <w:lang w:val="en-US"/>
        </w:rPr>
        <w:t xml:space="preserve">eather will be </w:t>
      </w:r>
      <w:r w:rsidR="0032065E" w:rsidRPr="00FF648A">
        <w:rPr>
          <w:rFonts w:ascii="Calibri" w:hAnsi="Calibri" w:cs="Arial"/>
          <w:sz w:val="22"/>
          <w:szCs w:val="22"/>
          <w:lang w:val="en-US"/>
        </w:rPr>
        <w:t>favorable</w:t>
      </w:r>
      <w:r w:rsidR="00752F05" w:rsidRPr="00FF648A">
        <w:rPr>
          <w:rFonts w:ascii="Calibri" w:hAnsi="Calibri" w:cs="Arial"/>
          <w:sz w:val="22"/>
          <w:szCs w:val="22"/>
          <w:lang w:val="en-US"/>
        </w:rPr>
        <w:t xml:space="preserve"> for regular supply of sweetpotato vines and roots</w:t>
      </w:r>
      <w:r w:rsidR="0032065E" w:rsidRPr="00FF648A">
        <w:rPr>
          <w:rFonts w:ascii="Calibri" w:hAnsi="Calibri" w:cs="Arial"/>
          <w:sz w:val="22"/>
          <w:szCs w:val="22"/>
          <w:lang w:val="en-US"/>
        </w:rPr>
        <w:t xml:space="preserve"> for purposes of ensilaging</w:t>
      </w:r>
      <w:r w:rsidR="00232787" w:rsidRPr="00FF648A">
        <w:rPr>
          <w:rFonts w:ascii="Calibri" w:hAnsi="Calibri" w:cs="Arial"/>
          <w:sz w:val="22"/>
          <w:szCs w:val="22"/>
          <w:lang w:val="en-US"/>
        </w:rPr>
        <w:t xml:space="preserve">, that </w:t>
      </w:r>
      <w:r w:rsidR="00232787" w:rsidRPr="00FF648A">
        <w:rPr>
          <w:rFonts w:ascii="Calibri" w:hAnsi="Calibri" w:cs="Arial"/>
          <w:sz w:val="22"/>
          <w:szCs w:val="22"/>
        </w:rPr>
        <w:t xml:space="preserve">silage making as a business will be economically viable and </w:t>
      </w:r>
      <w:r w:rsidR="009A6896" w:rsidRPr="00FF648A">
        <w:rPr>
          <w:rFonts w:ascii="Calibri" w:hAnsi="Calibri" w:cs="Arial"/>
          <w:sz w:val="22"/>
          <w:szCs w:val="22"/>
        </w:rPr>
        <w:t xml:space="preserve">socially acceptable by farmers and </w:t>
      </w:r>
      <w:r w:rsidR="00232787" w:rsidRPr="00FF648A">
        <w:rPr>
          <w:rFonts w:ascii="Calibri" w:hAnsi="Calibri" w:cs="Arial"/>
          <w:sz w:val="22"/>
          <w:szCs w:val="22"/>
        </w:rPr>
        <w:t xml:space="preserve">that farmers will continue to grow </w:t>
      </w:r>
      <w:r w:rsidR="00232787" w:rsidRPr="00FF648A">
        <w:rPr>
          <w:rFonts w:ascii="Calibri" w:hAnsi="Calibri" w:cs="Arial"/>
          <w:sz w:val="22"/>
          <w:szCs w:val="22"/>
          <w:lang w:val="en-US"/>
        </w:rPr>
        <w:t xml:space="preserve">sweetpotato </w:t>
      </w:r>
      <w:r w:rsidR="00232787" w:rsidRPr="00FF648A">
        <w:rPr>
          <w:rFonts w:ascii="Calibri" w:hAnsi="Calibri" w:cs="Arial"/>
          <w:sz w:val="22"/>
          <w:szCs w:val="22"/>
        </w:rPr>
        <w:t>varieties that are suitable for silage making.</w:t>
      </w:r>
      <w:r w:rsidR="00921705" w:rsidRPr="00FF648A">
        <w:rPr>
          <w:rFonts w:ascii="Calibri" w:hAnsi="Calibri" w:cs="Arial"/>
          <w:sz w:val="22"/>
          <w:szCs w:val="22"/>
        </w:rPr>
        <w:t xml:space="preserve"> </w:t>
      </w:r>
    </w:p>
    <w:p w:rsidR="00232787" w:rsidRPr="00FF648A" w:rsidRDefault="00232787" w:rsidP="00FF648A">
      <w:pPr>
        <w:spacing w:line="276" w:lineRule="auto"/>
        <w:rPr>
          <w:rFonts w:ascii="Calibri" w:hAnsi="Calibri" w:cs="Arial"/>
          <w:sz w:val="22"/>
          <w:szCs w:val="22"/>
          <w:lang w:val="en-US"/>
        </w:rPr>
      </w:pPr>
    </w:p>
    <w:p w:rsidR="00170FFE" w:rsidRPr="00FF648A" w:rsidRDefault="001B25D5" w:rsidP="00FF648A">
      <w:pPr>
        <w:pStyle w:val="ListParagraph1"/>
        <w:spacing w:before="120" w:after="0"/>
        <w:ind w:left="0"/>
        <w:jc w:val="both"/>
        <w:rPr>
          <w:rFonts w:cs="Arial"/>
          <w:sz w:val="22"/>
        </w:rPr>
      </w:pPr>
      <w:r w:rsidRPr="00FF648A">
        <w:rPr>
          <w:rFonts w:cs="Arial"/>
          <w:b/>
          <w:sz w:val="22"/>
        </w:rPr>
        <w:t>Potato:</w:t>
      </w:r>
      <w:r w:rsidRPr="00FF648A">
        <w:rPr>
          <w:rFonts w:cs="Arial"/>
          <w:sz w:val="22"/>
        </w:rPr>
        <w:t xml:space="preserve"> </w:t>
      </w:r>
      <w:r w:rsidR="00B75CF9" w:rsidRPr="00FF648A">
        <w:rPr>
          <w:rFonts w:cs="Arial"/>
          <w:sz w:val="22"/>
        </w:rPr>
        <w:t>Potato farmers in Uganda are besieged by myriad challenges especially price fluctuations and glut</w:t>
      </w:r>
      <w:r w:rsidR="00B55429" w:rsidRPr="00FF648A">
        <w:rPr>
          <w:rFonts w:cs="Arial"/>
          <w:sz w:val="22"/>
        </w:rPr>
        <w:t>s</w:t>
      </w:r>
      <w:r w:rsidR="00B75CF9" w:rsidRPr="00FF648A">
        <w:rPr>
          <w:rFonts w:cs="Arial"/>
          <w:sz w:val="22"/>
        </w:rPr>
        <w:t xml:space="preserve"> during harvesting seasons, leading to postharvest losses. </w:t>
      </w:r>
      <w:r w:rsidR="00EF29A9" w:rsidRPr="00FF648A">
        <w:rPr>
          <w:rFonts w:cs="Arial"/>
          <w:sz w:val="22"/>
        </w:rPr>
        <w:t xml:space="preserve">This situation is exacerbated by lack of appropriate storage facilities as well as the environmental conditions such as warmth and humidity which speed up the rotting process. </w:t>
      </w:r>
      <w:r w:rsidR="00B75CF9" w:rsidRPr="00FF648A">
        <w:rPr>
          <w:rFonts w:cs="Arial"/>
          <w:sz w:val="22"/>
        </w:rPr>
        <w:t xml:space="preserve">The potato </w:t>
      </w:r>
      <w:r w:rsidR="00611CB1" w:rsidRPr="00FF648A">
        <w:rPr>
          <w:rFonts w:cs="Arial"/>
          <w:sz w:val="22"/>
        </w:rPr>
        <w:t>sub-</w:t>
      </w:r>
      <w:r w:rsidR="00C976D6" w:rsidRPr="00FF648A">
        <w:rPr>
          <w:rFonts w:cs="Arial"/>
          <w:sz w:val="22"/>
        </w:rPr>
        <w:t>project</w:t>
      </w:r>
      <w:r w:rsidR="00B75CF9" w:rsidRPr="00FF648A">
        <w:rPr>
          <w:rFonts w:cs="Arial"/>
          <w:sz w:val="22"/>
        </w:rPr>
        <w:t xml:space="preserve"> </w:t>
      </w:r>
      <w:r w:rsidR="00EF29A9" w:rsidRPr="00FF648A">
        <w:rPr>
          <w:rFonts w:cs="Arial"/>
          <w:sz w:val="22"/>
        </w:rPr>
        <w:t xml:space="preserve">is therefore intended to </w:t>
      </w:r>
      <w:r w:rsidR="007D772D" w:rsidRPr="00FF648A">
        <w:rPr>
          <w:rFonts w:cs="Arial"/>
          <w:sz w:val="22"/>
        </w:rPr>
        <w:t xml:space="preserve">test and validate </w:t>
      </w:r>
      <w:r w:rsidR="00EF29A9" w:rsidRPr="00FF648A">
        <w:rPr>
          <w:rFonts w:cs="Arial"/>
          <w:sz w:val="22"/>
        </w:rPr>
        <w:t>storage innovations at individual farmer level</w:t>
      </w:r>
      <w:r w:rsidR="00B55429" w:rsidRPr="00FF648A">
        <w:rPr>
          <w:rFonts w:cs="Arial"/>
          <w:sz w:val="22"/>
        </w:rPr>
        <w:t xml:space="preserve"> </w:t>
      </w:r>
      <w:r w:rsidR="00773FEC" w:rsidRPr="00FF648A">
        <w:rPr>
          <w:rFonts w:cs="Arial"/>
          <w:sz w:val="22"/>
        </w:rPr>
        <w:t xml:space="preserve">(improved traditional stores) </w:t>
      </w:r>
      <w:r w:rsidR="00B55429" w:rsidRPr="00FF648A">
        <w:rPr>
          <w:rFonts w:cs="Arial"/>
          <w:sz w:val="22"/>
        </w:rPr>
        <w:t>and</w:t>
      </w:r>
      <w:r w:rsidR="00EF29A9" w:rsidRPr="00FF648A">
        <w:rPr>
          <w:rFonts w:cs="Arial"/>
          <w:sz w:val="22"/>
        </w:rPr>
        <w:t xml:space="preserve"> farmer association level</w:t>
      </w:r>
      <w:r w:rsidR="00FC1F5F" w:rsidRPr="00FF648A">
        <w:rPr>
          <w:rFonts w:cs="Arial"/>
          <w:sz w:val="22"/>
        </w:rPr>
        <w:t xml:space="preserve"> (ambient stores) </w:t>
      </w:r>
      <w:r w:rsidR="00B55429" w:rsidRPr="00FF648A">
        <w:rPr>
          <w:rFonts w:cs="Arial"/>
          <w:sz w:val="22"/>
        </w:rPr>
        <w:t xml:space="preserve">as well as </w:t>
      </w:r>
      <w:r w:rsidR="00EF29A9" w:rsidRPr="00FF648A">
        <w:rPr>
          <w:rFonts w:cs="Arial"/>
          <w:sz w:val="22"/>
        </w:rPr>
        <w:t>at wholesale trade level</w:t>
      </w:r>
      <w:r w:rsidR="00FC1F5F" w:rsidRPr="00FF648A">
        <w:rPr>
          <w:rFonts w:cs="Arial"/>
          <w:sz w:val="22"/>
        </w:rPr>
        <w:t xml:space="preserve"> (</w:t>
      </w:r>
      <w:r w:rsidR="00773FEC" w:rsidRPr="00FF648A">
        <w:rPr>
          <w:rFonts w:cs="Arial"/>
          <w:sz w:val="22"/>
        </w:rPr>
        <w:t xml:space="preserve">ambient stores and, possibly, </w:t>
      </w:r>
      <w:r w:rsidR="00FC1F5F" w:rsidRPr="00FF648A">
        <w:rPr>
          <w:rFonts w:cs="Arial"/>
          <w:sz w:val="22"/>
        </w:rPr>
        <w:t>coolbot</w:t>
      </w:r>
      <w:r w:rsidR="00773FEC" w:rsidRPr="00FF648A">
        <w:rPr>
          <w:rFonts w:cs="Arial"/>
          <w:sz w:val="22"/>
        </w:rPr>
        <w:t xml:space="preserve"> technology</w:t>
      </w:r>
      <w:r w:rsidR="00FC1F5F" w:rsidRPr="00FF648A">
        <w:rPr>
          <w:rFonts w:cs="Arial"/>
          <w:sz w:val="22"/>
        </w:rPr>
        <w:t xml:space="preserve">) </w:t>
      </w:r>
      <w:r w:rsidR="00EF29A9" w:rsidRPr="00FF648A">
        <w:rPr>
          <w:rFonts w:cs="Arial"/>
          <w:sz w:val="22"/>
        </w:rPr>
        <w:t>to ensure safe storage of potatoes for longer periods</w:t>
      </w:r>
      <w:r w:rsidR="007D772D" w:rsidRPr="00FF648A">
        <w:rPr>
          <w:rFonts w:cs="Arial"/>
          <w:sz w:val="22"/>
        </w:rPr>
        <w:t xml:space="preserve">. </w:t>
      </w:r>
      <w:r w:rsidR="00C96880" w:rsidRPr="00FF648A">
        <w:rPr>
          <w:rFonts w:cs="Arial"/>
          <w:sz w:val="22"/>
        </w:rPr>
        <w:t xml:space="preserve">Furthermore, the </w:t>
      </w:r>
      <w:r w:rsidR="00611CB1" w:rsidRPr="00FF648A">
        <w:rPr>
          <w:rFonts w:cs="Arial"/>
          <w:sz w:val="22"/>
        </w:rPr>
        <w:t>sub-</w:t>
      </w:r>
      <w:r w:rsidR="00C96880" w:rsidRPr="00FF648A">
        <w:rPr>
          <w:rFonts w:cs="Arial"/>
          <w:sz w:val="22"/>
        </w:rPr>
        <w:t>project will build capacity of various value chain actors in pre and post-harvest handling techniques (i.e.</w:t>
      </w:r>
      <w:r w:rsidR="00C87D69" w:rsidRPr="00FF648A">
        <w:rPr>
          <w:rFonts w:cs="Arial"/>
          <w:sz w:val="22"/>
        </w:rPr>
        <w:t>,</w:t>
      </w:r>
      <w:r w:rsidR="00FE5C2E" w:rsidRPr="00FF648A">
        <w:rPr>
          <w:rFonts w:cs="Arial"/>
          <w:sz w:val="22"/>
        </w:rPr>
        <w:t xml:space="preserve"> </w:t>
      </w:r>
      <w:r w:rsidR="00C96880" w:rsidRPr="00FF648A">
        <w:rPr>
          <w:rFonts w:cs="Arial"/>
          <w:sz w:val="22"/>
        </w:rPr>
        <w:t xml:space="preserve">dehaulming, proper harvesting, sorting, grading, packaging and transportation) which extend shelf-life of potato </w:t>
      </w:r>
      <w:r w:rsidR="00773FEC" w:rsidRPr="00FF648A">
        <w:rPr>
          <w:rFonts w:cs="Arial"/>
          <w:sz w:val="22"/>
        </w:rPr>
        <w:t xml:space="preserve">in order </w:t>
      </w:r>
      <w:r w:rsidR="00C96880" w:rsidRPr="00FF648A">
        <w:rPr>
          <w:rFonts w:cs="Arial"/>
          <w:sz w:val="22"/>
        </w:rPr>
        <w:t xml:space="preserve">to target different market segments. </w:t>
      </w:r>
      <w:r w:rsidR="007D772D" w:rsidRPr="00FF648A">
        <w:rPr>
          <w:rFonts w:cs="Arial"/>
          <w:sz w:val="22"/>
        </w:rPr>
        <w:t>It is expected that</w:t>
      </w:r>
      <w:r w:rsidR="00870B94" w:rsidRPr="00FF648A">
        <w:rPr>
          <w:rFonts w:cs="Arial"/>
          <w:sz w:val="22"/>
        </w:rPr>
        <w:t xml:space="preserve"> </w:t>
      </w:r>
      <w:r w:rsidR="007D772D" w:rsidRPr="00FF648A">
        <w:rPr>
          <w:rFonts w:cs="Arial"/>
          <w:sz w:val="22"/>
        </w:rPr>
        <w:t>th</w:t>
      </w:r>
      <w:r w:rsidR="00C96880" w:rsidRPr="00FF648A">
        <w:rPr>
          <w:rFonts w:cs="Arial"/>
          <w:sz w:val="22"/>
        </w:rPr>
        <w:t>e adoption of these innovations</w:t>
      </w:r>
      <w:r w:rsidR="007D772D" w:rsidRPr="00FF648A">
        <w:rPr>
          <w:rFonts w:cs="Arial"/>
          <w:sz w:val="22"/>
        </w:rPr>
        <w:t xml:space="preserve"> will</w:t>
      </w:r>
      <w:r w:rsidR="00EF29A9" w:rsidRPr="00FF648A">
        <w:rPr>
          <w:rFonts w:cs="Arial"/>
          <w:sz w:val="22"/>
        </w:rPr>
        <w:t xml:space="preserve"> enable farmers </w:t>
      </w:r>
      <w:r w:rsidR="00C96880" w:rsidRPr="00FF648A">
        <w:rPr>
          <w:rFonts w:cs="Arial"/>
          <w:sz w:val="22"/>
        </w:rPr>
        <w:t xml:space="preserve">to </w:t>
      </w:r>
      <w:r w:rsidR="00EF29A9" w:rsidRPr="00FF648A">
        <w:rPr>
          <w:rFonts w:cs="Arial"/>
          <w:sz w:val="22"/>
        </w:rPr>
        <w:t>stead</w:t>
      </w:r>
      <w:r w:rsidR="00B55429" w:rsidRPr="00FF648A">
        <w:rPr>
          <w:rFonts w:cs="Arial"/>
          <w:sz w:val="22"/>
        </w:rPr>
        <w:t>il</w:t>
      </w:r>
      <w:r w:rsidR="00EF29A9" w:rsidRPr="00FF648A">
        <w:rPr>
          <w:rFonts w:cs="Arial"/>
          <w:sz w:val="22"/>
        </w:rPr>
        <w:t>y supply potatoes to the market</w:t>
      </w:r>
      <w:r w:rsidR="00C96880" w:rsidRPr="00FF648A">
        <w:rPr>
          <w:rFonts w:cs="Arial"/>
          <w:sz w:val="22"/>
        </w:rPr>
        <w:t>, obtain better prices and reduce postharvest losses</w:t>
      </w:r>
      <w:r w:rsidR="00EF29A9" w:rsidRPr="00FF648A">
        <w:rPr>
          <w:rFonts w:cs="Arial"/>
          <w:sz w:val="22"/>
        </w:rPr>
        <w:t>.</w:t>
      </w:r>
      <w:r w:rsidR="00B75CF9" w:rsidRPr="00FF648A">
        <w:rPr>
          <w:rFonts w:cs="Arial"/>
          <w:sz w:val="22"/>
        </w:rPr>
        <w:t xml:space="preserve"> </w:t>
      </w:r>
      <w:r w:rsidR="004C7902" w:rsidRPr="00FF648A">
        <w:rPr>
          <w:rFonts w:cs="Arial"/>
          <w:sz w:val="22"/>
        </w:rPr>
        <w:t>While these technologies have been already adopted elsewhere in the world</w:t>
      </w:r>
      <w:r w:rsidR="000A729E" w:rsidRPr="00FF648A">
        <w:rPr>
          <w:rFonts w:cs="Arial"/>
          <w:sz w:val="22"/>
        </w:rPr>
        <w:t>, the economic</w:t>
      </w:r>
      <w:r w:rsidR="004C7902" w:rsidRPr="00FF648A">
        <w:rPr>
          <w:rFonts w:cs="Arial"/>
          <w:sz w:val="22"/>
        </w:rPr>
        <w:t xml:space="preserve"> and social feasibility</w:t>
      </w:r>
      <w:r w:rsidR="000A729E" w:rsidRPr="00FF648A">
        <w:rPr>
          <w:rFonts w:cs="Arial"/>
          <w:sz w:val="22"/>
        </w:rPr>
        <w:t xml:space="preserve"> </w:t>
      </w:r>
      <w:r w:rsidR="004C7902" w:rsidRPr="00FF648A">
        <w:rPr>
          <w:rFonts w:cs="Arial"/>
          <w:sz w:val="22"/>
        </w:rPr>
        <w:t xml:space="preserve">of </w:t>
      </w:r>
      <w:r w:rsidR="000A729E" w:rsidRPr="00FF648A">
        <w:rPr>
          <w:rFonts w:cs="Arial"/>
          <w:sz w:val="22"/>
        </w:rPr>
        <w:t>these proposed PH technologies ha</w:t>
      </w:r>
      <w:r w:rsidR="004C7902" w:rsidRPr="00FF648A">
        <w:rPr>
          <w:rFonts w:cs="Arial"/>
          <w:sz w:val="22"/>
        </w:rPr>
        <w:t>s</w:t>
      </w:r>
      <w:r w:rsidR="000A729E" w:rsidRPr="00FF648A">
        <w:rPr>
          <w:rFonts w:cs="Arial"/>
          <w:sz w:val="22"/>
        </w:rPr>
        <w:t xml:space="preserve"> not </w:t>
      </w:r>
      <w:r w:rsidR="004C7902" w:rsidRPr="00FF648A">
        <w:rPr>
          <w:rFonts w:cs="Arial"/>
          <w:sz w:val="22"/>
        </w:rPr>
        <w:t xml:space="preserve">yet </w:t>
      </w:r>
      <w:r w:rsidR="000A729E" w:rsidRPr="00FF648A">
        <w:rPr>
          <w:rFonts w:cs="Arial"/>
          <w:sz w:val="22"/>
        </w:rPr>
        <w:t>been evaluated locally</w:t>
      </w:r>
      <w:r w:rsidR="0028500A" w:rsidRPr="00FF648A">
        <w:rPr>
          <w:rFonts w:cs="Arial"/>
          <w:sz w:val="22"/>
        </w:rPr>
        <w:t xml:space="preserve"> (this focus cuts across other sub-projects as well)</w:t>
      </w:r>
      <w:r w:rsidR="000A729E" w:rsidRPr="00FF648A">
        <w:rPr>
          <w:rFonts w:cs="Arial"/>
          <w:sz w:val="22"/>
        </w:rPr>
        <w:t xml:space="preserve">. The </w:t>
      </w:r>
      <w:r w:rsidR="007C206F" w:rsidRPr="00FF648A">
        <w:rPr>
          <w:rFonts w:cs="Arial"/>
          <w:iCs/>
          <w:sz w:val="22"/>
        </w:rPr>
        <w:t>sub-project</w:t>
      </w:r>
      <w:r w:rsidR="000A729E" w:rsidRPr="00FF648A">
        <w:rPr>
          <w:rFonts w:cs="Arial"/>
          <w:sz w:val="22"/>
        </w:rPr>
        <w:t xml:space="preserve"> is making assumptions that w</w:t>
      </w:r>
      <w:r w:rsidR="000A729E" w:rsidRPr="00FF648A">
        <w:rPr>
          <w:rFonts w:cs="Arial"/>
          <w:iCs/>
          <w:sz w:val="22"/>
        </w:rPr>
        <w:t>eather conditions will rema</w:t>
      </w:r>
      <w:r w:rsidR="00B4156F" w:rsidRPr="00FF648A">
        <w:rPr>
          <w:rFonts w:cs="Arial"/>
          <w:iCs/>
          <w:sz w:val="22"/>
        </w:rPr>
        <w:t>in suitable for construction of PH stores at each level</w:t>
      </w:r>
      <w:r w:rsidR="00A116B9" w:rsidRPr="00FF648A">
        <w:rPr>
          <w:rFonts w:cs="Arial"/>
          <w:iCs/>
          <w:sz w:val="22"/>
        </w:rPr>
        <w:t>, that there will be active and collective action with mutual interest by associations and individuals in pilot sites and that the</w:t>
      </w:r>
      <w:r w:rsidR="00921705" w:rsidRPr="00FF648A">
        <w:rPr>
          <w:rFonts w:cs="Arial"/>
          <w:iCs/>
          <w:sz w:val="22"/>
        </w:rPr>
        <w:t xml:space="preserve"> national research and development organization</w:t>
      </w:r>
      <w:r w:rsidR="00997C64" w:rsidRPr="00FF648A">
        <w:rPr>
          <w:rFonts w:cs="Arial"/>
          <w:iCs/>
          <w:sz w:val="22"/>
        </w:rPr>
        <w:t>s</w:t>
      </w:r>
      <w:r w:rsidR="00921705" w:rsidRPr="00FF648A">
        <w:rPr>
          <w:rFonts w:cs="Arial"/>
          <w:iCs/>
          <w:sz w:val="22"/>
        </w:rPr>
        <w:t xml:space="preserve"> will be interested in promoting and disseminating the</w:t>
      </w:r>
      <w:r w:rsidR="00A116B9" w:rsidRPr="00FF648A">
        <w:rPr>
          <w:rFonts w:cs="Arial"/>
          <w:iCs/>
          <w:sz w:val="22"/>
        </w:rPr>
        <w:t xml:space="preserve"> proposed </w:t>
      </w:r>
      <w:r w:rsidR="00921705" w:rsidRPr="00FF648A">
        <w:rPr>
          <w:rFonts w:cs="Arial"/>
          <w:iCs/>
          <w:sz w:val="22"/>
        </w:rPr>
        <w:t>innovation, once these have been tested and validated by the project</w:t>
      </w:r>
      <w:r w:rsidR="00A116B9" w:rsidRPr="00FF648A">
        <w:rPr>
          <w:rFonts w:cs="Arial"/>
          <w:iCs/>
          <w:sz w:val="22"/>
        </w:rPr>
        <w:t>.</w:t>
      </w:r>
    </w:p>
    <w:p w:rsidR="000A729E" w:rsidRPr="00FF648A" w:rsidRDefault="000A729E" w:rsidP="00FF648A">
      <w:pPr>
        <w:pStyle w:val="ListParagraph1"/>
        <w:spacing w:before="120" w:after="0"/>
        <w:ind w:left="0"/>
        <w:jc w:val="both"/>
        <w:rPr>
          <w:sz w:val="22"/>
        </w:rPr>
      </w:pPr>
    </w:p>
    <w:p w:rsidR="00170FFE" w:rsidRPr="00FF648A" w:rsidRDefault="00FC1F5F" w:rsidP="00FF648A">
      <w:pPr>
        <w:tabs>
          <w:tab w:val="clear" w:pos="1134"/>
        </w:tabs>
        <w:autoSpaceDE w:val="0"/>
        <w:autoSpaceDN w:val="0"/>
        <w:adjustRightInd w:val="0"/>
        <w:spacing w:line="276" w:lineRule="auto"/>
        <w:rPr>
          <w:rFonts w:ascii="Calibri" w:hAnsi="Calibri"/>
          <w:sz w:val="22"/>
          <w:szCs w:val="22"/>
        </w:rPr>
      </w:pPr>
      <w:r w:rsidRPr="00FF648A">
        <w:rPr>
          <w:rFonts w:ascii="Calibri" w:hAnsi="Calibri"/>
          <w:b/>
          <w:sz w:val="22"/>
          <w:szCs w:val="22"/>
        </w:rPr>
        <w:t>Cassava:</w:t>
      </w:r>
      <w:r w:rsidRPr="00FF648A">
        <w:rPr>
          <w:rFonts w:ascii="Calibri" w:hAnsi="Calibri"/>
          <w:sz w:val="22"/>
          <w:szCs w:val="22"/>
        </w:rPr>
        <w:t xml:space="preserve"> </w:t>
      </w:r>
      <w:r w:rsidR="00AC5FCC" w:rsidRPr="00FF648A">
        <w:rPr>
          <w:rFonts w:ascii="Calibri" w:hAnsi="Calibri"/>
          <w:sz w:val="22"/>
          <w:szCs w:val="22"/>
        </w:rPr>
        <w:t xml:space="preserve">The main objective </w:t>
      </w:r>
      <w:r w:rsidR="00EB2CA1" w:rsidRPr="00FF648A">
        <w:rPr>
          <w:rFonts w:ascii="Calibri" w:hAnsi="Calibri"/>
          <w:sz w:val="22"/>
          <w:szCs w:val="22"/>
        </w:rPr>
        <w:t>of</w:t>
      </w:r>
      <w:r w:rsidR="00AC5FCC" w:rsidRPr="00FF648A">
        <w:rPr>
          <w:rFonts w:ascii="Calibri" w:hAnsi="Calibri"/>
          <w:sz w:val="22"/>
          <w:szCs w:val="22"/>
        </w:rPr>
        <w:t xml:space="preserve"> the cassava </w:t>
      </w:r>
      <w:r w:rsidR="00381EB2" w:rsidRPr="00FF648A">
        <w:rPr>
          <w:rFonts w:ascii="Calibri" w:hAnsi="Calibri"/>
          <w:sz w:val="22"/>
          <w:szCs w:val="22"/>
        </w:rPr>
        <w:t>sub-</w:t>
      </w:r>
      <w:r w:rsidR="00C976D6" w:rsidRPr="00FF648A">
        <w:rPr>
          <w:rFonts w:ascii="Calibri" w:hAnsi="Calibri"/>
          <w:sz w:val="22"/>
          <w:szCs w:val="22"/>
        </w:rPr>
        <w:t>project</w:t>
      </w:r>
      <w:r w:rsidR="00AC5FCC" w:rsidRPr="00FF648A">
        <w:rPr>
          <w:rFonts w:ascii="Calibri" w:hAnsi="Calibri"/>
          <w:sz w:val="22"/>
          <w:szCs w:val="22"/>
        </w:rPr>
        <w:t xml:space="preserve"> is to </w:t>
      </w:r>
      <w:r w:rsidR="00381EB2" w:rsidRPr="00FF648A">
        <w:rPr>
          <w:rFonts w:ascii="Calibri" w:hAnsi="Calibri"/>
          <w:sz w:val="22"/>
          <w:szCs w:val="22"/>
        </w:rPr>
        <w:t xml:space="preserve">test and validate the technical, economic and social feasibility of using </w:t>
      </w:r>
      <w:r w:rsidR="007A30B2" w:rsidRPr="00FF648A">
        <w:rPr>
          <w:rFonts w:ascii="Calibri" w:hAnsi="Calibri"/>
          <w:sz w:val="22"/>
          <w:szCs w:val="22"/>
        </w:rPr>
        <w:t xml:space="preserve">waxing and high-humidity storage technologies for </w:t>
      </w:r>
      <w:r w:rsidR="00AC5FCC" w:rsidRPr="00FF648A">
        <w:rPr>
          <w:rFonts w:ascii="Calibri" w:hAnsi="Calibri"/>
          <w:sz w:val="22"/>
          <w:szCs w:val="22"/>
        </w:rPr>
        <w:t>extend</w:t>
      </w:r>
      <w:r w:rsidR="007A30B2" w:rsidRPr="00FF648A">
        <w:rPr>
          <w:rFonts w:ascii="Calibri" w:hAnsi="Calibri"/>
          <w:sz w:val="22"/>
          <w:szCs w:val="22"/>
        </w:rPr>
        <w:t>ing</w:t>
      </w:r>
      <w:r w:rsidR="00AC5FCC" w:rsidRPr="00FF648A">
        <w:rPr>
          <w:rFonts w:ascii="Calibri" w:hAnsi="Calibri"/>
          <w:sz w:val="22"/>
          <w:szCs w:val="22"/>
        </w:rPr>
        <w:t xml:space="preserve"> the </w:t>
      </w:r>
      <w:r w:rsidR="00381EB2" w:rsidRPr="00FF648A">
        <w:rPr>
          <w:rFonts w:ascii="Calibri" w:hAnsi="Calibri"/>
          <w:sz w:val="22"/>
          <w:szCs w:val="22"/>
        </w:rPr>
        <w:t>shelf life</w:t>
      </w:r>
      <w:r w:rsidR="00996EDC" w:rsidRPr="00FF648A">
        <w:rPr>
          <w:rFonts w:ascii="Calibri" w:hAnsi="Calibri"/>
          <w:sz w:val="22"/>
          <w:szCs w:val="22"/>
        </w:rPr>
        <w:t xml:space="preserve"> of fresh cassava roots </w:t>
      </w:r>
      <w:r w:rsidR="00381EB2" w:rsidRPr="00FF648A">
        <w:rPr>
          <w:rFonts w:ascii="Calibri" w:hAnsi="Calibri"/>
          <w:sz w:val="22"/>
          <w:szCs w:val="22"/>
        </w:rPr>
        <w:t xml:space="preserve">to </w:t>
      </w:r>
      <w:r w:rsidR="00996EDC" w:rsidRPr="00FF648A">
        <w:rPr>
          <w:rFonts w:ascii="Calibri" w:hAnsi="Calibri"/>
          <w:sz w:val="22"/>
          <w:szCs w:val="22"/>
        </w:rPr>
        <w:t>at</w:t>
      </w:r>
      <w:r w:rsidR="00AC5FCC" w:rsidRPr="00FF648A">
        <w:rPr>
          <w:rFonts w:ascii="Calibri" w:hAnsi="Calibri"/>
          <w:sz w:val="22"/>
          <w:szCs w:val="22"/>
        </w:rPr>
        <w:t xml:space="preserve"> </w:t>
      </w:r>
      <w:r w:rsidR="00996EDC" w:rsidRPr="00FF648A">
        <w:rPr>
          <w:rFonts w:ascii="Calibri" w:hAnsi="Calibri"/>
          <w:sz w:val="22"/>
          <w:szCs w:val="22"/>
        </w:rPr>
        <w:t xml:space="preserve">least </w:t>
      </w:r>
      <w:r w:rsidR="0029468D" w:rsidRPr="00FF648A">
        <w:rPr>
          <w:rFonts w:ascii="Calibri" w:hAnsi="Calibri"/>
          <w:sz w:val="22"/>
          <w:szCs w:val="22"/>
        </w:rPr>
        <w:t>one week</w:t>
      </w:r>
      <w:r w:rsidR="00AC5FCC" w:rsidRPr="00FF648A">
        <w:rPr>
          <w:rFonts w:ascii="Calibri" w:hAnsi="Calibri"/>
          <w:sz w:val="22"/>
          <w:szCs w:val="22"/>
        </w:rPr>
        <w:t xml:space="preserve"> from the current </w:t>
      </w:r>
      <w:r w:rsidR="00381EB2" w:rsidRPr="00FF648A">
        <w:rPr>
          <w:rFonts w:ascii="Calibri" w:hAnsi="Calibri"/>
          <w:sz w:val="22"/>
          <w:szCs w:val="22"/>
        </w:rPr>
        <w:t xml:space="preserve">3 </w:t>
      </w:r>
      <w:r w:rsidR="00AC5FCC" w:rsidRPr="00FF648A">
        <w:rPr>
          <w:rFonts w:ascii="Calibri" w:hAnsi="Calibri"/>
          <w:sz w:val="22"/>
          <w:szCs w:val="22"/>
        </w:rPr>
        <w:t>days.</w:t>
      </w:r>
      <w:r w:rsidR="0018298E" w:rsidRPr="00FF648A">
        <w:rPr>
          <w:rFonts w:ascii="Calibri" w:hAnsi="Calibri"/>
          <w:sz w:val="22"/>
          <w:szCs w:val="22"/>
        </w:rPr>
        <w:t xml:space="preserve"> </w:t>
      </w:r>
      <w:r w:rsidR="00C64FF6" w:rsidRPr="00FF648A">
        <w:rPr>
          <w:rFonts w:ascii="Calibri" w:hAnsi="Calibri"/>
          <w:sz w:val="22"/>
          <w:szCs w:val="22"/>
        </w:rPr>
        <w:t>These technologies, in particular the waxing one, have been widely adopted in a number of countries for targeting high value markets (</w:t>
      </w:r>
      <w:r w:rsidR="00DE63DF" w:rsidRPr="00FF648A">
        <w:rPr>
          <w:rFonts w:ascii="Calibri" w:hAnsi="Calibri"/>
          <w:sz w:val="22"/>
          <w:szCs w:val="22"/>
        </w:rPr>
        <w:t>e.g.</w:t>
      </w:r>
      <w:r w:rsidR="00C64FF6" w:rsidRPr="00FF648A">
        <w:rPr>
          <w:rFonts w:ascii="Calibri" w:hAnsi="Calibri"/>
          <w:sz w:val="22"/>
          <w:szCs w:val="22"/>
        </w:rPr>
        <w:t xml:space="preserve">, in Costa Rica for export to Europe) and the technical feasibility does not represent a significant risk. However, their suitability to the specific Ugandan context requires </w:t>
      </w:r>
      <w:r w:rsidR="0029468D" w:rsidRPr="00FF648A">
        <w:rPr>
          <w:rFonts w:ascii="Calibri" w:hAnsi="Calibri"/>
          <w:sz w:val="22"/>
          <w:szCs w:val="22"/>
        </w:rPr>
        <w:t>testing and validating</w:t>
      </w:r>
      <w:r w:rsidR="00C64FF6" w:rsidRPr="00FF648A">
        <w:rPr>
          <w:rFonts w:ascii="Calibri" w:hAnsi="Calibri"/>
          <w:sz w:val="22"/>
          <w:szCs w:val="22"/>
        </w:rPr>
        <w:t>.</w:t>
      </w:r>
      <w:r w:rsidR="00DE63DF" w:rsidRPr="00FF648A">
        <w:rPr>
          <w:rFonts w:ascii="Calibri" w:hAnsi="Calibri"/>
          <w:sz w:val="22"/>
          <w:szCs w:val="22"/>
        </w:rPr>
        <w:t xml:space="preserve"> This sub-project is mainly based around learning and capacity development of national research and development organization</w:t>
      </w:r>
      <w:r w:rsidR="00FF2E78" w:rsidRPr="00FF648A">
        <w:rPr>
          <w:rFonts w:ascii="Calibri" w:hAnsi="Calibri"/>
          <w:sz w:val="22"/>
          <w:szCs w:val="22"/>
        </w:rPr>
        <w:t>s</w:t>
      </w:r>
      <w:r w:rsidR="00DE63DF" w:rsidRPr="00FF648A">
        <w:rPr>
          <w:rFonts w:ascii="Calibri" w:hAnsi="Calibri"/>
          <w:sz w:val="22"/>
          <w:szCs w:val="22"/>
        </w:rPr>
        <w:t xml:space="preserve"> as well </w:t>
      </w:r>
      <w:r w:rsidR="00DE63DF" w:rsidRPr="00FF648A">
        <w:rPr>
          <w:rFonts w:ascii="Calibri" w:hAnsi="Calibri" w:cs="Arial"/>
          <w:sz w:val="22"/>
          <w:szCs w:val="22"/>
        </w:rPr>
        <w:t>as private sector players potential</w:t>
      </w:r>
      <w:r w:rsidR="00FF2E78" w:rsidRPr="00FF648A">
        <w:rPr>
          <w:rFonts w:ascii="Calibri" w:hAnsi="Calibri" w:cs="Arial"/>
          <w:sz w:val="22"/>
          <w:szCs w:val="22"/>
        </w:rPr>
        <w:t>ly</w:t>
      </w:r>
      <w:r w:rsidR="00C64FF6" w:rsidRPr="00FF648A">
        <w:rPr>
          <w:rFonts w:ascii="Calibri" w:hAnsi="Calibri" w:cs="Arial"/>
          <w:sz w:val="22"/>
          <w:szCs w:val="22"/>
        </w:rPr>
        <w:t xml:space="preserve"> </w:t>
      </w:r>
      <w:r w:rsidR="00DE63DF" w:rsidRPr="00FF648A">
        <w:rPr>
          <w:rFonts w:ascii="Calibri" w:hAnsi="Calibri" w:cs="Arial"/>
          <w:sz w:val="22"/>
          <w:szCs w:val="22"/>
        </w:rPr>
        <w:t xml:space="preserve">interested to invest in this business. </w:t>
      </w:r>
      <w:r w:rsidR="00A33EE5" w:rsidRPr="00FF648A">
        <w:rPr>
          <w:rFonts w:ascii="Calibri" w:hAnsi="Calibri" w:cs="Arial"/>
          <w:sz w:val="22"/>
          <w:szCs w:val="22"/>
        </w:rPr>
        <w:t xml:space="preserve">In the medium to long-term it is expected that the adoption of these technologies will contribute to reduce postharvest losses and offer farmers located in remote areas the possibility to target distant, higher value markets, therefore contributing to improved income and food security for value chain actors. </w:t>
      </w:r>
      <w:r w:rsidR="00E91CCE" w:rsidRPr="00FF648A">
        <w:rPr>
          <w:rFonts w:ascii="Calibri" w:eastAsiaTheme="minorHAnsi" w:hAnsi="Calibri" w:cs="Arial"/>
          <w:sz w:val="22"/>
          <w:szCs w:val="22"/>
          <w:lang w:val="en-US"/>
        </w:rPr>
        <w:t>In doing so, t</w:t>
      </w:r>
      <w:r w:rsidR="0018298E" w:rsidRPr="00FF648A">
        <w:rPr>
          <w:rFonts w:ascii="Calibri" w:hAnsi="Calibri" w:cs="Arial"/>
          <w:sz w:val="22"/>
          <w:szCs w:val="22"/>
        </w:rPr>
        <w:t xml:space="preserve">he </w:t>
      </w:r>
      <w:r w:rsidR="007C206F" w:rsidRPr="00FF648A">
        <w:rPr>
          <w:rFonts w:ascii="Calibri" w:hAnsi="Calibri" w:cs="Arial"/>
          <w:iCs/>
          <w:sz w:val="22"/>
          <w:szCs w:val="22"/>
          <w:lang w:val="en-US"/>
        </w:rPr>
        <w:t>sub-project</w:t>
      </w:r>
      <w:r w:rsidR="00903D9C">
        <w:rPr>
          <w:rFonts w:ascii="Calibri" w:hAnsi="Calibri" w:cs="Arial"/>
          <w:sz w:val="22"/>
          <w:szCs w:val="22"/>
        </w:rPr>
        <w:t xml:space="preserve"> is making two</w:t>
      </w:r>
      <w:r w:rsidR="0018298E" w:rsidRPr="00FF648A">
        <w:rPr>
          <w:rFonts w:ascii="Calibri" w:hAnsi="Calibri" w:cs="Arial"/>
          <w:sz w:val="22"/>
          <w:szCs w:val="22"/>
        </w:rPr>
        <w:t xml:space="preserve"> key assumption, that th</w:t>
      </w:r>
      <w:r w:rsidR="00E71FF2" w:rsidRPr="00FF648A">
        <w:rPr>
          <w:rFonts w:ascii="Calibri" w:hAnsi="Calibri" w:cs="Arial"/>
          <w:sz w:val="22"/>
          <w:szCs w:val="22"/>
        </w:rPr>
        <w:t>ese</w:t>
      </w:r>
      <w:r w:rsidR="0018298E" w:rsidRPr="00FF648A">
        <w:rPr>
          <w:rFonts w:ascii="Calibri" w:hAnsi="Calibri" w:cs="Arial"/>
          <w:sz w:val="22"/>
          <w:szCs w:val="22"/>
        </w:rPr>
        <w:t xml:space="preserve"> </w:t>
      </w:r>
      <w:r w:rsidR="0018298E" w:rsidRPr="00FF648A">
        <w:rPr>
          <w:rFonts w:ascii="Calibri" w:hAnsi="Calibri" w:cs="Arial"/>
          <w:iCs/>
          <w:sz w:val="22"/>
          <w:szCs w:val="22"/>
          <w:lang w:val="en-US"/>
        </w:rPr>
        <w:t>shelf-life extending technolog</w:t>
      </w:r>
      <w:r w:rsidR="00E71FF2" w:rsidRPr="00FF648A">
        <w:rPr>
          <w:rFonts w:ascii="Calibri" w:hAnsi="Calibri" w:cs="Arial"/>
          <w:iCs/>
          <w:sz w:val="22"/>
          <w:szCs w:val="22"/>
          <w:lang w:val="en-US"/>
        </w:rPr>
        <w:t>ies</w:t>
      </w:r>
      <w:r w:rsidR="0018298E" w:rsidRPr="00FF648A">
        <w:rPr>
          <w:rFonts w:ascii="Calibri" w:hAnsi="Calibri" w:cs="Arial"/>
          <w:iCs/>
          <w:sz w:val="22"/>
          <w:szCs w:val="22"/>
          <w:lang w:val="en-US"/>
        </w:rPr>
        <w:t xml:space="preserve"> will be compatible with cultural, agricultural and marketing systems of the target group. At the same time, the </w:t>
      </w:r>
      <w:r w:rsidR="007A30B2" w:rsidRPr="00FF648A">
        <w:rPr>
          <w:rFonts w:ascii="Calibri" w:hAnsi="Calibri" w:cs="Arial"/>
          <w:iCs/>
          <w:sz w:val="22"/>
          <w:szCs w:val="22"/>
          <w:lang w:val="en-US"/>
        </w:rPr>
        <w:t>sub-</w:t>
      </w:r>
      <w:r w:rsidR="00C976D6" w:rsidRPr="00FF648A">
        <w:rPr>
          <w:rFonts w:ascii="Calibri" w:hAnsi="Calibri" w:cs="Arial"/>
          <w:iCs/>
          <w:sz w:val="22"/>
          <w:szCs w:val="22"/>
          <w:lang w:val="en-US"/>
        </w:rPr>
        <w:t>project</w:t>
      </w:r>
      <w:r w:rsidR="0018298E" w:rsidRPr="00FF648A">
        <w:rPr>
          <w:rFonts w:ascii="Calibri" w:hAnsi="Calibri" w:cs="Arial"/>
          <w:iCs/>
          <w:sz w:val="22"/>
          <w:szCs w:val="22"/>
          <w:lang w:val="en-US"/>
        </w:rPr>
        <w:t xml:space="preserve"> </w:t>
      </w:r>
      <w:r w:rsidR="00E71FF2" w:rsidRPr="00FF648A">
        <w:rPr>
          <w:rFonts w:ascii="Calibri" w:hAnsi="Calibri" w:cs="Arial"/>
          <w:iCs/>
          <w:sz w:val="22"/>
          <w:szCs w:val="22"/>
          <w:lang w:val="en-US"/>
        </w:rPr>
        <w:t>assumes that sufficient quantities of cassava roots will be available for</w:t>
      </w:r>
      <w:r w:rsidR="00E71FF2" w:rsidRPr="00FF648A">
        <w:rPr>
          <w:rFonts w:ascii="Calibri" w:hAnsi="Calibri"/>
          <w:iCs/>
          <w:sz w:val="22"/>
          <w:szCs w:val="22"/>
          <w:lang w:val="en-US"/>
        </w:rPr>
        <w:t xml:space="preserve"> conducting the research since it </w:t>
      </w:r>
      <w:r w:rsidR="0018298E" w:rsidRPr="00FF648A">
        <w:rPr>
          <w:rFonts w:ascii="Calibri" w:hAnsi="Calibri"/>
          <w:iCs/>
          <w:sz w:val="22"/>
          <w:szCs w:val="22"/>
          <w:lang w:val="en-US"/>
        </w:rPr>
        <w:t xml:space="preserve">has not designed an intervention </w:t>
      </w:r>
      <w:r w:rsidR="00E71FF2" w:rsidRPr="00FF648A">
        <w:rPr>
          <w:rFonts w:ascii="Calibri" w:hAnsi="Calibri"/>
          <w:iCs/>
          <w:sz w:val="22"/>
          <w:szCs w:val="22"/>
          <w:lang w:val="en-US"/>
        </w:rPr>
        <w:t>for</w:t>
      </w:r>
      <w:r w:rsidR="0018298E" w:rsidRPr="00FF648A">
        <w:rPr>
          <w:rFonts w:ascii="Calibri" w:hAnsi="Calibri"/>
          <w:iCs/>
          <w:sz w:val="22"/>
          <w:szCs w:val="22"/>
          <w:lang w:val="en-US"/>
        </w:rPr>
        <w:t xml:space="preserve"> ensur</w:t>
      </w:r>
      <w:r w:rsidR="00E71FF2" w:rsidRPr="00FF648A">
        <w:rPr>
          <w:rFonts w:ascii="Calibri" w:hAnsi="Calibri"/>
          <w:iCs/>
          <w:sz w:val="22"/>
          <w:szCs w:val="22"/>
          <w:lang w:val="en-US"/>
        </w:rPr>
        <w:t>ing</w:t>
      </w:r>
      <w:r w:rsidR="0018298E" w:rsidRPr="00FF648A">
        <w:rPr>
          <w:rFonts w:ascii="Calibri" w:hAnsi="Calibri"/>
          <w:iCs/>
          <w:sz w:val="22"/>
          <w:szCs w:val="22"/>
          <w:lang w:val="en-US"/>
        </w:rPr>
        <w:t xml:space="preserve"> </w:t>
      </w:r>
      <w:r w:rsidR="00E71FF2" w:rsidRPr="00FF648A">
        <w:rPr>
          <w:rFonts w:ascii="Calibri" w:hAnsi="Calibri"/>
          <w:iCs/>
          <w:sz w:val="22"/>
          <w:szCs w:val="22"/>
          <w:lang w:val="en-US"/>
        </w:rPr>
        <w:t xml:space="preserve">consistent </w:t>
      </w:r>
      <w:r w:rsidR="0018298E" w:rsidRPr="00FF648A">
        <w:rPr>
          <w:rFonts w:ascii="Calibri" w:hAnsi="Calibri"/>
          <w:iCs/>
          <w:sz w:val="22"/>
          <w:szCs w:val="22"/>
          <w:lang w:val="en-US"/>
        </w:rPr>
        <w:t>suppl</w:t>
      </w:r>
      <w:r w:rsidR="002F54D1" w:rsidRPr="00FF648A">
        <w:rPr>
          <w:rFonts w:ascii="Calibri" w:hAnsi="Calibri"/>
          <w:iCs/>
          <w:sz w:val="22"/>
          <w:szCs w:val="22"/>
          <w:lang w:val="en-US"/>
        </w:rPr>
        <w:t>ies</w:t>
      </w:r>
      <w:r w:rsidR="0018298E" w:rsidRPr="00FF648A">
        <w:rPr>
          <w:rFonts w:ascii="Calibri" w:hAnsi="Calibri"/>
          <w:iCs/>
          <w:sz w:val="22"/>
          <w:szCs w:val="22"/>
          <w:lang w:val="en-US"/>
        </w:rPr>
        <w:t xml:space="preserve"> of raw </w:t>
      </w:r>
      <w:r w:rsidR="00971904" w:rsidRPr="00FF648A">
        <w:rPr>
          <w:rFonts w:ascii="Calibri" w:hAnsi="Calibri"/>
          <w:iCs/>
          <w:sz w:val="22"/>
          <w:szCs w:val="22"/>
          <w:lang w:val="en-US"/>
        </w:rPr>
        <w:t>material to</w:t>
      </w:r>
      <w:r w:rsidR="0018298E" w:rsidRPr="00FF648A">
        <w:rPr>
          <w:rFonts w:ascii="Calibri" w:hAnsi="Calibri"/>
          <w:iCs/>
          <w:sz w:val="22"/>
          <w:szCs w:val="22"/>
          <w:lang w:val="en-US"/>
        </w:rPr>
        <w:t xml:space="preserve"> test and validate the PH technology. </w:t>
      </w:r>
    </w:p>
    <w:p w:rsidR="00422D30" w:rsidRPr="00FF648A" w:rsidRDefault="00422D30" w:rsidP="00FF648A">
      <w:pPr>
        <w:spacing w:line="276" w:lineRule="auto"/>
        <w:rPr>
          <w:rFonts w:ascii="Calibri" w:hAnsi="Calibri"/>
          <w:sz w:val="22"/>
          <w:szCs w:val="22"/>
        </w:rPr>
      </w:pPr>
    </w:p>
    <w:p w:rsidR="00F85AAE" w:rsidRPr="00FF648A" w:rsidRDefault="00A33EE5" w:rsidP="00FF648A">
      <w:pPr>
        <w:spacing w:line="276" w:lineRule="auto"/>
        <w:rPr>
          <w:rFonts w:ascii="Calibri" w:hAnsi="Calibri"/>
          <w:b/>
          <w:sz w:val="22"/>
          <w:szCs w:val="22"/>
        </w:rPr>
      </w:pPr>
      <w:r w:rsidRPr="00FF648A">
        <w:rPr>
          <w:rFonts w:ascii="Calibri" w:hAnsi="Calibri"/>
          <w:b/>
          <w:sz w:val="22"/>
          <w:szCs w:val="22"/>
        </w:rPr>
        <w:t xml:space="preserve">3. </w:t>
      </w:r>
      <w:r w:rsidR="00F85AAE" w:rsidRPr="00FF648A">
        <w:rPr>
          <w:rFonts w:ascii="Calibri" w:hAnsi="Calibri"/>
          <w:b/>
          <w:sz w:val="22"/>
          <w:szCs w:val="22"/>
        </w:rPr>
        <w:t xml:space="preserve">How sub-project specific </w:t>
      </w:r>
      <w:r w:rsidR="00663EC9" w:rsidRPr="00FF648A">
        <w:rPr>
          <w:rFonts w:ascii="Calibri" w:hAnsi="Calibri"/>
          <w:b/>
          <w:sz w:val="22"/>
          <w:szCs w:val="22"/>
        </w:rPr>
        <w:t xml:space="preserve">research </w:t>
      </w:r>
      <w:r w:rsidR="00F85AAE" w:rsidRPr="00FF648A">
        <w:rPr>
          <w:rFonts w:ascii="Calibri" w:hAnsi="Calibri"/>
          <w:b/>
          <w:sz w:val="22"/>
          <w:szCs w:val="22"/>
        </w:rPr>
        <w:t>outcomes contribute to overall project’s objective</w:t>
      </w:r>
      <w:r w:rsidRPr="00FF648A">
        <w:rPr>
          <w:rFonts w:ascii="Calibri" w:hAnsi="Calibri"/>
          <w:b/>
          <w:sz w:val="22"/>
          <w:szCs w:val="22"/>
        </w:rPr>
        <w:t>s</w:t>
      </w:r>
    </w:p>
    <w:p w:rsidR="00603D5D" w:rsidRPr="00FF648A" w:rsidRDefault="00A33EE5" w:rsidP="00FF648A">
      <w:pPr>
        <w:spacing w:line="276" w:lineRule="auto"/>
        <w:rPr>
          <w:rFonts w:ascii="Calibri" w:hAnsi="Calibri"/>
          <w:sz w:val="22"/>
          <w:szCs w:val="22"/>
        </w:rPr>
      </w:pPr>
      <w:r w:rsidRPr="00FF648A">
        <w:rPr>
          <w:rFonts w:ascii="Calibri" w:hAnsi="Calibri"/>
          <w:sz w:val="22"/>
          <w:szCs w:val="22"/>
        </w:rPr>
        <w:t xml:space="preserve">RTB-ENDURE is a research project </w:t>
      </w:r>
      <w:r w:rsidR="00603D5D" w:rsidRPr="00FF648A">
        <w:rPr>
          <w:rFonts w:ascii="Calibri" w:hAnsi="Calibri"/>
          <w:sz w:val="22"/>
          <w:szCs w:val="22"/>
        </w:rPr>
        <w:t xml:space="preserve">and each sub-project will produce research outcomes and outputs. Each sub-project is expected to contribute towards project-wide objectives but it is important to recognize that </w:t>
      </w:r>
      <w:r w:rsidR="00603D5D" w:rsidRPr="00FF648A">
        <w:rPr>
          <w:rFonts w:ascii="Calibri" w:hAnsi="Calibri"/>
          <w:sz w:val="22"/>
          <w:szCs w:val="22"/>
        </w:rPr>
        <w:lastRenderedPageBreak/>
        <w:t>each sub-project is different and it cannot be expected that they will contribute to</w:t>
      </w:r>
      <w:r w:rsidR="007B676C" w:rsidRPr="00FF648A">
        <w:rPr>
          <w:rFonts w:ascii="Calibri" w:hAnsi="Calibri"/>
          <w:sz w:val="22"/>
          <w:szCs w:val="22"/>
        </w:rPr>
        <w:t>wards</w:t>
      </w:r>
      <w:r w:rsidR="00603D5D" w:rsidRPr="00FF648A">
        <w:rPr>
          <w:rFonts w:ascii="Calibri" w:hAnsi="Calibri"/>
          <w:sz w:val="22"/>
          <w:szCs w:val="22"/>
        </w:rPr>
        <w:t xml:space="preserve"> </w:t>
      </w:r>
      <w:r w:rsidR="007B676C" w:rsidRPr="00FF648A">
        <w:rPr>
          <w:rFonts w:ascii="Calibri" w:hAnsi="Calibri"/>
          <w:sz w:val="22"/>
          <w:szCs w:val="22"/>
        </w:rPr>
        <w:t xml:space="preserve">all </w:t>
      </w:r>
      <w:r w:rsidR="00603D5D" w:rsidRPr="00FF648A">
        <w:rPr>
          <w:rFonts w:ascii="Calibri" w:hAnsi="Calibri"/>
          <w:sz w:val="22"/>
          <w:szCs w:val="22"/>
        </w:rPr>
        <w:t xml:space="preserve">project objectives in the same identical way. </w:t>
      </w:r>
    </w:p>
    <w:p w:rsidR="00CD225D" w:rsidRPr="00FF648A" w:rsidRDefault="0047791C" w:rsidP="00FF648A">
      <w:pPr>
        <w:tabs>
          <w:tab w:val="num" w:pos="720"/>
        </w:tabs>
        <w:spacing w:line="276" w:lineRule="auto"/>
        <w:rPr>
          <w:rFonts w:ascii="Calibri" w:hAnsi="Calibri" w:cs="Arial"/>
          <w:bCs/>
          <w:color w:val="000000" w:themeColor="text1"/>
          <w:sz w:val="22"/>
          <w:szCs w:val="22"/>
        </w:rPr>
      </w:pPr>
      <w:r w:rsidRPr="00FF648A">
        <w:rPr>
          <w:rFonts w:ascii="Calibri" w:hAnsi="Calibri" w:cs="Arial"/>
          <w:bCs/>
          <w:color w:val="000000" w:themeColor="text1"/>
          <w:sz w:val="22"/>
          <w:szCs w:val="22"/>
        </w:rPr>
        <w:t>Fi</w:t>
      </w:r>
      <w:r w:rsidR="00CD225D" w:rsidRPr="00FF648A">
        <w:rPr>
          <w:rFonts w:ascii="Calibri" w:hAnsi="Calibri" w:cs="Arial"/>
          <w:bCs/>
          <w:color w:val="000000" w:themeColor="text1"/>
          <w:sz w:val="22"/>
          <w:szCs w:val="22"/>
        </w:rPr>
        <w:t>gure</w:t>
      </w:r>
      <w:r w:rsidRPr="00FF648A">
        <w:rPr>
          <w:rFonts w:ascii="Calibri" w:hAnsi="Calibri" w:cs="Arial"/>
          <w:bCs/>
          <w:color w:val="000000" w:themeColor="text1"/>
          <w:sz w:val="22"/>
          <w:szCs w:val="22"/>
        </w:rPr>
        <w:t xml:space="preserve"> </w:t>
      </w:r>
      <w:r w:rsidR="009208D2" w:rsidRPr="00FF648A">
        <w:rPr>
          <w:rFonts w:ascii="Calibri" w:hAnsi="Calibri" w:cs="Arial"/>
          <w:bCs/>
          <w:color w:val="000000" w:themeColor="text1"/>
          <w:sz w:val="22"/>
          <w:szCs w:val="22"/>
        </w:rPr>
        <w:t>1</w:t>
      </w:r>
      <w:r w:rsidR="00CD225D" w:rsidRPr="00FF648A">
        <w:rPr>
          <w:rFonts w:ascii="Calibri" w:hAnsi="Calibri" w:cs="Arial"/>
          <w:bCs/>
          <w:color w:val="000000" w:themeColor="text1"/>
          <w:sz w:val="22"/>
          <w:szCs w:val="22"/>
        </w:rPr>
        <w:t xml:space="preserve"> provides a graphical representation on how each sub-projects contributes toward project’s broader objectives.</w:t>
      </w:r>
      <w:r w:rsidR="00603D5D" w:rsidRPr="00FF648A">
        <w:rPr>
          <w:rFonts w:ascii="Calibri" w:hAnsi="Calibri" w:cs="Arial"/>
          <w:bCs/>
          <w:color w:val="000000" w:themeColor="text1"/>
          <w:sz w:val="22"/>
          <w:szCs w:val="22"/>
        </w:rPr>
        <w:t xml:space="preserve"> Details on how each sub-project’s research outcomes </w:t>
      </w:r>
      <w:r w:rsidR="007B676C" w:rsidRPr="00FF648A">
        <w:rPr>
          <w:rFonts w:ascii="Calibri" w:hAnsi="Calibri" w:cs="Arial"/>
          <w:bCs/>
          <w:color w:val="000000" w:themeColor="text1"/>
          <w:sz w:val="22"/>
          <w:szCs w:val="22"/>
        </w:rPr>
        <w:t xml:space="preserve">contribute to project’s objectives are provided in </w:t>
      </w:r>
      <w:r w:rsidR="00597F87" w:rsidRPr="00FF648A">
        <w:rPr>
          <w:rFonts w:ascii="Calibri" w:hAnsi="Calibri" w:cs="Arial"/>
          <w:bCs/>
          <w:color w:val="000000" w:themeColor="text1"/>
          <w:sz w:val="22"/>
          <w:szCs w:val="22"/>
        </w:rPr>
        <w:t xml:space="preserve">revised logframe (Appendix 1) and in </w:t>
      </w:r>
      <w:r w:rsidR="007B676C" w:rsidRPr="00FF648A">
        <w:rPr>
          <w:rFonts w:ascii="Calibri" w:hAnsi="Calibri" w:cs="Arial"/>
          <w:bCs/>
          <w:color w:val="000000" w:themeColor="text1"/>
          <w:sz w:val="22"/>
          <w:szCs w:val="22"/>
        </w:rPr>
        <w:t>the PMM.</w:t>
      </w:r>
    </w:p>
    <w:p w:rsidR="00CD225D" w:rsidRPr="00FF648A" w:rsidRDefault="00CD225D" w:rsidP="00FF648A">
      <w:pPr>
        <w:tabs>
          <w:tab w:val="num" w:pos="720"/>
        </w:tabs>
        <w:spacing w:line="276" w:lineRule="auto"/>
        <w:rPr>
          <w:rFonts w:ascii="Calibri" w:hAnsi="Calibri" w:cs="Arial"/>
          <w:bCs/>
          <w:color w:val="000000" w:themeColor="text1"/>
        </w:rPr>
      </w:pPr>
    </w:p>
    <w:p w:rsidR="0047791C" w:rsidRPr="00FF648A" w:rsidRDefault="00CD225D" w:rsidP="00FF648A">
      <w:pPr>
        <w:keepNext/>
        <w:tabs>
          <w:tab w:val="num" w:pos="720"/>
        </w:tabs>
        <w:spacing w:line="276" w:lineRule="auto"/>
        <w:jc w:val="center"/>
        <w:rPr>
          <w:rFonts w:ascii="Calibri" w:hAnsi="Calibri"/>
        </w:rPr>
      </w:pPr>
      <w:r w:rsidRPr="00FF648A">
        <w:rPr>
          <w:rFonts w:ascii="Calibri" w:hAnsi="Calibri" w:cs="Arial"/>
          <w:bCs/>
          <w:noProof/>
          <w:color w:val="000000" w:themeColor="text1"/>
          <w:lang w:val="en-US"/>
        </w:rPr>
        <w:drawing>
          <wp:inline distT="0" distB="0" distL="0" distR="0" wp14:anchorId="7C71223C" wp14:editId="1B3B5455">
            <wp:extent cx="4708478" cy="3613953"/>
            <wp:effectExtent l="0" t="0" r="0" b="571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6819" cy="3620355"/>
                    </a:xfrm>
                    <a:prstGeom prst="rect">
                      <a:avLst/>
                    </a:prstGeom>
                    <a:noFill/>
                  </pic:spPr>
                </pic:pic>
              </a:graphicData>
            </a:graphic>
          </wp:inline>
        </w:drawing>
      </w:r>
    </w:p>
    <w:p w:rsidR="00CD225D" w:rsidRPr="00FF648A" w:rsidRDefault="0047791C" w:rsidP="00FF648A">
      <w:pPr>
        <w:pStyle w:val="Caption"/>
        <w:spacing w:before="120" w:after="0" w:line="276" w:lineRule="auto"/>
        <w:jc w:val="center"/>
        <w:rPr>
          <w:rFonts w:ascii="Calibri" w:hAnsi="Calibri" w:cs="Arial"/>
          <w:b w:val="0"/>
          <w:bCs w:val="0"/>
          <w:color w:val="000000" w:themeColor="text1"/>
          <w:sz w:val="22"/>
          <w:szCs w:val="22"/>
        </w:rPr>
      </w:pPr>
      <w:r w:rsidRPr="00FF648A">
        <w:rPr>
          <w:rFonts w:ascii="Calibri" w:hAnsi="Calibri"/>
          <w:b w:val="0"/>
          <w:sz w:val="22"/>
          <w:szCs w:val="22"/>
        </w:rPr>
        <w:t xml:space="preserve">Figure </w:t>
      </w:r>
      <w:r w:rsidR="009208D2" w:rsidRPr="00FF648A">
        <w:rPr>
          <w:rFonts w:ascii="Calibri" w:hAnsi="Calibri"/>
          <w:b w:val="0"/>
          <w:sz w:val="22"/>
          <w:szCs w:val="22"/>
        </w:rPr>
        <w:t>1</w:t>
      </w:r>
      <w:r w:rsidRPr="00FF648A">
        <w:rPr>
          <w:rFonts w:ascii="Calibri" w:hAnsi="Calibri"/>
          <w:b w:val="0"/>
          <w:sz w:val="22"/>
          <w:szCs w:val="22"/>
        </w:rPr>
        <w:t>: Contribution of each sub-project towards project’s objectives</w:t>
      </w:r>
    </w:p>
    <w:p w:rsidR="00CD225D" w:rsidRPr="00FF648A" w:rsidRDefault="00CD225D" w:rsidP="00FF648A">
      <w:pPr>
        <w:spacing w:line="276" w:lineRule="auto"/>
        <w:rPr>
          <w:rFonts w:ascii="Calibri" w:hAnsi="Calibri"/>
          <w:sz w:val="22"/>
          <w:szCs w:val="22"/>
        </w:rPr>
      </w:pPr>
    </w:p>
    <w:p w:rsidR="00FF648A" w:rsidRDefault="00443471" w:rsidP="00FF648A">
      <w:pPr>
        <w:pStyle w:val="Heading3"/>
      </w:pPr>
      <w:bookmarkStart w:id="0" w:name="_Toc331496599"/>
      <w:r w:rsidRPr="00FF648A">
        <w:t>4</w:t>
      </w:r>
      <w:r w:rsidR="007E0552" w:rsidRPr="00FF648A">
        <w:t>.</w:t>
      </w:r>
      <w:r w:rsidRPr="00FF648A">
        <w:t xml:space="preserve"> </w:t>
      </w:r>
      <w:r w:rsidR="005E2171" w:rsidRPr="00FF648A">
        <w:t>Monitoring</w:t>
      </w:r>
      <w:bookmarkEnd w:id="0"/>
      <w:r w:rsidR="005E2171" w:rsidRPr="00FF648A">
        <w:t xml:space="preserve"> </w:t>
      </w:r>
      <w:r w:rsidR="00A53297" w:rsidRPr="00FF648A">
        <w:t>Mechanisms</w:t>
      </w:r>
      <w:bookmarkStart w:id="1" w:name="_Toc284613568"/>
      <w:bookmarkStart w:id="2" w:name="_Toc284613883"/>
      <w:bookmarkStart w:id="3" w:name="_Toc284613930"/>
      <w:bookmarkStart w:id="4" w:name="_Toc285606970"/>
    </w:p>
    <w:p w:rsidR="00FF648A" w:rsidRPr="00FF648A" w:rsidRDefault="00C31C37" w:rsidP="00FF648A">
      <w:pPr>
        <w:spacing w:line="276" w:lineRule="auto"/>
        <w:rPr>
          <w:rFonts w:ascii="Calibri" w:hAnsi="Calibri" w:cs="Arial"/>
          <w:sz w:val="22"/>
          <w:szCs w:val="22"/>
        </w:rPr>
      </w:pPr>
      <w:r>
        <w:rPr>
          <w:rFonts w:ascii="Calibri" w:hAnsi="Calibri" w:cs="Arial"/>
          <w:sz w:val="22"/>
          <w:szCs w:val="22"/>
        </w:rPr>
        <w:t xml:space="preserve">For each sub-project, </w:t>
      </w:r>
      <w:r w:rsidR="00FF648A" w:rsidRPr="00FF648A">
        <w:rPr>
          <w:rFonts w:ascii="Calibri" w:hAnsi="Calibri" w:cs="Arial"/>
          <w:sz w:val="22"/>
          <w:szCs w:val="22"/>
        </w:rPr>
        <w:t>a Principal Investigator (PI) responsible for its overall implementation and a several Output Leaders have been identified. They are presented in Appendix 2.</w:t>
      </w:r>
    </w:p>
    <w:p w:rsidR="00556403" w:rsidRPr="00FF648A" w:rsidRDefault="00C44C33" w:rsidP="00FF648A">
      <w:pPr>
        <w:spacing w:line="276" w:lineRule="auto"/>
        <w:rPr>
          <w:rFonts w:ascii="Calibri" w:hAnsi="Calibri" w:cs="Arial"/>
          <w:sz w:val="22"/>
          <w:szCs w:val="22"/>
        </w:rPr>
      </w:pPr>
      <w:r w:rsidRPr="00FF648A">
        <w:rPr>
          <w:rFonts w:ascii="Calibri" w:hAnsi="Calibri" w:cs="Arial"/>
          <w:sz w:val="22"/>
          <w:szCs w:val="22"/>
        </w:rPr>
        <w:t>The project monitoring will</w:t>
      </w:r>
      <w:r w:rsidR="00231779" w:rsidRPr="00FF648A">
        <w:rPr>
          <w:rFonts w:ascii="Calibri" w:hAnsi="Calibri" w:cs="Arial"/>
          <w:sz w:val="22"/>
          <w:szCs w:val="22"/>
        </w:rPr>
        <w:t xml:space="preserve"> </w:t>
      </w:r>
      <w:r w:rsidR="00131D0D" w:rsidRPr="00FF648A">
        <w:rPr>
          <w:rFonts w:ascii="Calibri" w:hAnsi="Calibri" w:cs="Arial"/>
          <w:sz w:val="22"/>
          <w:szCs w:val="22"/>
        </w:rPr>
        <w:t xml:space="preserve">consist of </w:t>
      </w:r>
      <w:r w:rsidR="00231779" w:rsidRPr="00FF648A">
        <w:rPr>
          <w:rFonts w:ascii="Calibri" w:hAnsi="Calibri" w:cs="Arial"/>
          <w:sz w:val="22"/>
          <w:szCs w:val="22"/>
        </w:rPr>
        <w:t xml:space="preserve">4 interrelated levels: at activity/process level, </w:t>
      </w:r>
      <w:r w:rsidR="007B36E4" w:rsidRPr="00FF648A">
        <w:rPr>
          <w:rFonts w:ascii="Calibri" w:hAnsi="Calibri" w:cs="Arial"/>
          <w:sz w:val="22"/>
          <w:szCs w:val="22"/>
        </w:rPr>
        <w:t xml:space="preserve">sub-project </w:t>
      </w:r>
      <w:r w:rsidR="00231779" w:rsidRPr="00FF648A">
        <w:rPr>
          <w:rFonts w:ascii="Calibri" w:hAnsi="Calibri" w:cs="Arial"/>
          <w:sz w:val="22"/>
          <w:szCs w:val="22"/>
        </w:rPr>
        <w:t xml:space="preserve">output level, overall </w:t>
      </w:r>
      <w:r w:rsidR="00131D0D" w:rsidRPr="00FF648A">
        <w:rPr>
          <w:rFonts w:ascii="Calibri" w:hAnsi="Calibri" w:cs="Arial"/>
          <w:sz w:val="22"/>
          <w:szCs w:val="22"/>
        </w:rPr>
        <w:t>sub-</w:t>
      </w:r>
      <w:r w:rsidR="00C976D6" w:rsidRPr="00FF648A">
        <w:rPr>
          <w:rFonts w:ascii="Calibri" w:hAnsi="Calibri" w:cs="Arial"/>
          <w:sz w:val="22"/>
          <w:szCs w:val="22"/>
        </w:rPr>
        <w:t>project</w:t>
      </w:r>
      <w:r w:rsidR="00231779" w:rsidRPr="00FF648A">
        <w:rPr>
          <w:rFonts w:ascii="Calibri" w:hAnsi="Calibri" w:cs="Arial"/>
          <w:sz w:val="22"/>
          <w:szCs w:val="22"/>
        </w:rPr>
        <w:t xml:space="preserve"> level and overall project-wide level (see reportin</w:t>
      </w:r>
      <w:r w:rsidR="00C00C22" w:rsidRPr="00FF648A">
        <w:rPr>
          <w:rFonts w:ascii="Calibri" w:hAnsi="Calibri" w:cs="Arial"/>
          <w:sz w:val="22"/>
          <w:szCs w:val="22"/>
        </w:rPr>
        <w:t>g and data management sections):</w:t>
      </w:r>
    </w:p>
    <w:p w:rsidR="004323A7" w:rsidRPr="00FF648A" w:rsidRDefault="004323A7" w:rsidP="00FF648A">
      <w:pPr>
        <w:pStyle w:val="ListParagraph"/>
        <w:numPr>
          <w:ilvl w:val="0"/>
          <w:numId w:val="33"/>
        </w:numPr>
        <w:tabs>
          <w:tab w:val="clear" w:pos="1134"/>
        </w:tabs>
        <w:spacing w:line="276" w:lineRule="auto"/>
        <w:rPr>
          <w:rFonts w:ascii="Calibri" w:hAnsi="Calibri" w:cs="Arial"/>
          <w:sz w:val="22"/>
          <w:szCs w:val="22"/>
        </w:rPr>
      </w:pPr>
      <w:r w:rsidRPr="00FF648A">
        <w:rPr>
          <w:rFonts w:ascii="Calibri" w:hAnsi="Calibri" w:cs="Arial"/>
          <w:bCs/>
          <w:sz w:val="22"/>
          <w:szCs w:val="22"/>
        </w:rPr>
        <w:t>Sub-project’s day to day activity/process monitoring</w:t>
      </w:r>
      <w:r w:rsidRPr="00FF648A">
        <w:rPr>
          <w:rFonts w:ascii="Calibri" w:hAnsi="Calibri" w:cs="Arial"/>
          <w:sz w:val="22"/>
          <w:szCs w:val="22"/>
        </w:rPr>
        <w:t xml:space="preserve"> – This will be done to determine whether the activities as outlined in sub-projects’ - and project’s - work plans are implemented as designed (specification, quantity and quality) and in time. Activity monitoring will involve simple methods such as recording participants and observing and recording processes. Activity/process monitoring will seek to answer questions such as how many pilot farmers attended a training, how many seedlings were distributed, what level are the draft guidelines, how many </w:t>
      </w:r>
      <w:r w:rsidRPr="00FF648A">
        <w:rPr>
          <w:rFonts w:ascii="Calibri" w:hAnsi="Calibri" w:cs="Arial"/>
          <w:sz w:val="22"/>
          <w:szCs w:val="22"/>
        </w:rPr>
        <w:lastRenderedPageBreak/>
        <w:t xml:space="preserve">technologies for each crop group were inventoried etc.  It is therefore the responsibility of the </w:t>
      </w:r>
      <w:r w:rsidRPr="00FF648A">
        <w:rPr>
          <w:rFonts w:ascii="Calibri" w:hAnsi="Calibri" w:cs="Arial"/>
          <w:bCs/>
          <w:sz w:val="22"/>
          <w:szCs w:val="22"/>
        </w:rPr>
        <w:t xml:space="preserve">implementing partner/staff to keep process data and the responsibility of the Output Leaders to verify the implementation through spot checks. </w:t>
      </w:r>
    </w:p>
    <w:p w:rsidR="004323A7" w:rsidRPr="00FF648A" w:rsidRDefault="004323A7" w:rsidP="00FF648A">
      <w:pPr>
        <w:numPr>
          <w:ilvl w:val="0"/>
          <w:numId w:val="33"/>
        </w:numPr>
        <w:tabs>
          <w:tab w:val="clear" w:pos="1134"/>
        </w:tabs>
        <w:spacing w:line="276" w:lineRule="auto"/>
        <w:rPr>
          <w:rFonts w:ascii="Calibri" w:hAnsi="Calibri" w:cs="Arial"/>
          <w:sz w:val="22"/>
          <w:szCs w:val="22"/>
        </w:rPr>
      </w:pPr>
      <w:r w:rsidRPr="00FF648A">
        <w:rPr>
          <w:rFonts w:ascii="Calibri" w:hAnsi="Calibri" w:cs="Arial"/>
          <w:bCs/>
          <w:sz w:val="22"/>
          <w:szCs w:val="22"/>
        </w:rPr>
        <w:t xml:space="preserve">Sub-project’s output monitoring </w:t>
      </w:r>
      <w:r w:rsidRPr="00FF648A">
        <w:rPr>
          <w:rFonts w:ascii="Calibri" w:hAnsi="Calibri" w:cs="Arial"/>
          <w:sz w:val="22"/>
          <w:szCs w:val="22"/>
        </w:rPr>
        <w:t xml:space="preserve">– Reporting on the progress at the output level will be done on a bi-annual basis to determine whether or not planned interventions and activities implemented are generating the anticipated outputs. For each output, the specified deliverables will act as the means of verification. The Output Leaders will supervise the execution of outputs to enforce and verify quality. The PIs, and less frequently the </w:t>
      </w:r>
      <w:r w:rsidRPr="00FF648A">
        <w:rPr>
          <w:rFonts w:ascii="Calibri" w:hAnsi="Calibri" w:cs="Arial"/>
          <w:bCs/>
          <w:sz w:val="22"/>
          <w:szCs w:val="22"/>
        </w:rPr>
        <w:t>M&amp;E Specialist and the Project Management Team</w:t>
      </w:r>
      <w:r w:rsidRPr="00FF648A">
        <w:rPr>
          <w:rFonts w:ascii="Calibri" w:hAnsi="Calibri" w:cs="Arial"/>
          <w:sz w:val="22"/>
          <w:szCs w:val="22"/>
        </w:rPr>
        <w:t xml:space="preserve">, will backstop the verification efforts of the Output Leaders through spot checks. </w:t>
      </w:r>
    </w:p>
    <w:p w:rsidR="004323A7" w:rsidRPr="00FF648A" w:rsidRDefault="004323A7" w:rsidP="00FF648A">
      <w:pPr>
        <w:numPr>
          <w:ilvl w:val="0"/>
          <w:numId w:val="33"/>
        </w:numPr>
        <w:tabs>
          <w:tab w:val="clear" w:pos="1134"/>
        </w:tabs>
        <w:spacing w:line="276" w:lineRule="auto"/>
        <w:rPr>
          <w:rFonts w:ascii="Calibri" w:hAnsi="Calibri" w:cs="Arial"/>
          <w:sz w:val="22"/>
          <w:szCs w:val="22"/>
        </w:rPr>
      </w:pPr>
      <w:r w:rsidRPr="00FF648A">
        <w:rPr>
          <w:rFonts w:ascii="Calibri" w:hAnsi="Calibri" w:cs="Arial"/>
          <w:bCs/>
          <w:sz w:val="22"/>
          <w:szCs w:val="22"/>
        </w:rPr>
        <w:t>Sub-project’s outcome monitoring –</w:t>
      </w:r>
      <w:r w:rsidRPr="00FF648A">
        <w:rPr>
          <w:rFonts w:ascii="Calibri" w:hAnsi="Calibri" w:cs="Arial"/>
          <w:sz w:val="22"/>
          <w:szCs w:val="22"/>
        </w:rPr>
        <w:t xml:space="preserve"> on some outcome indicators, periodic validations have been planned to occur at specific time along the project’s life. This will be reported 6 monthly and annually (where possible) and will provide important information as far as progress on outcomes are concerned. The methods proposed to achieve this are outlined in the PMM. The </w:t>
      </w:r>
      <w:r w:rsidRPr="00FF648A">
        <w:rPr>
          <w:rFonts w:ascii="Calibri" w:hAnsi="Calibri" w:cs="Arial"/>
          <w:bCs/>
          <w:sz w:val="22"/>
          <w:szCs w:val="22"/>
        </w:rPr>
        <w:t>PIs will lead on outcome monitoring. The M&amp;E Specialist and the Project Management Team</w:t>
      </w:r>
      <w:r w:rsidRPr="00FF648A">
        <w:rPr>
          <w:rFonts w:ascii="Calibri" w:hAnsi="Calibri" w:cs="Arial"/>
          <w:sz w:val="22"/>
          <w:szCs w:val="22"/>
        </w:rPr>
        <w:t>, will backstop the verification efforts of the PIs through spot checks.</w:t>
      </w:r>
    </w:p>
    <w:p w:rsidR="007B676C" w:rsidRPr="00FF648A" w:rsidRDefault="002D1209" w:rsidP="00FF648A">
      <w:pPr>
        <w:pStyle w:val="ListParagraph"/>
        <w:numPr>
          <w:ilvl w:val="0"/>
          <w:numId w:val="33"/>
        </w:numPr>
        <w:tabs>
          <w:tab w:val="clear" w:pos="1134"/>
        </w:tabs>
        <w:spacing w:line="276" w:lineRule="auto"/>
        <w:rPr>
          <w:rFonts w:ascii="Calibri" w:hAnsi="Calibri"/>
          <w:sz w:val="22"/>
          <w:szCs w:val="22"/>
        </w:rPr>
      </w:pPr>
      <w:r w:rsidRPr="00FF648A">
        <w:rPr>
          <w:rFonts w:ascii="Calibri" w:hAnsi="Calibri" w:cs="Arial"/>
          <w:sz w:val="22"/>
          <w:szCs w:val="22"/>
        </w:rPr>
        <w:t xml:space="preserve">At the project-wide level, monitoring will be done to a) </w:t>
      </w:r>
      <w:r w:rsidR="00556403" w:rsidRPr="00FF648A">
        <w:rPr>
          <w:rFonts w:ascii="Calibri" w:hAnsi="Calibri" w:cs="Arial"/>
          <w:sz w:val="22"/>
          <w:szCs w:val="22"/>
        </w:rPr>
        <w:t xml:space="preserve">monitor </w:t>
      </w:r>
      <w:r w:rsidRPr="00FF648A">
        <w:rPr>
          <w:rFonts w:ascii="Calibri" w:hAnsi="Calibri" w:cs="Arial"/>
          <w:sz w:val="22"/>
          <w:szCs w:val="22"/>
        </w:rPr>
        <w:t xml:space="preserve">level of achievement on </w:t>
      </w:r>
      <w:r w:rsidR="00E55C3A" w:rsidRPr="00FF648A">
        <w:rPr>
          <w:rFonts w:ascii="Calibri" w:hAnsi="Calibri" w:cs="Arial"/>
          <w:sz w:val="22"/>
          <w:szCs w:val="22"/>
        </w:rPr>
        <w:t>project</w:t>
      </w:r>
      <w:r w:rsidR="00556403" w:rsidRPr="00FF648A">
        <w:rPr>
          <w:rFonts w:ascii="Calibri" w:hAnsi="Calibri" w:cs="Arial"/>
          <w:sz w:val="22"/>
          <w:szCs w:val="22"/>
        </w:rPr>
        <w:t>-wide</w:t>
      </w:r>
      <w:r w:rsidR="00E55C3A" w:rsidRPr="00FF648A">
        <w:rPr>
          <w:rFonts w:ascii="Calibri" w:hAnsi="Calibri" w:cs="Arial"/>
          <w:sz w:val="22"/>
          <w:szCs w:val="22"/>
        </w:rPr>
        <w:t xml:space="preserve"> </w:t>
      </w:r>
      <w:r w:rsidRPr="00FF648A">
        <w:rPr>
          <w:rFonts w:ascii="Calibri" w:hAnsi="Calibri" w:cs="Arial"/>
          <w:sz w:val="22"/>
          <w:szCs w:val="22"/>
        </w:rPr>
        <w:t>outputs</w:t>
      </w:r>
      <w:r w:rsidR="002A65D8" w:rsidRPr="00FF648A">
        <w:rPr>
          <w:rFonts w:ascii="Calibri" w:hAnsi="Calibri" w:cs="Arial"/>
          <w:sz w:val="22"/>
          <w:szCs w:val="22"/>
        </w:rPr>
        <w:t>;</w:t>
      </w:r>
      <w:r w:rsidRPr="00FF648A">
        <w:rPr>
          <w:rFonts w:ascii="Calibri" w:hAnsi="Calibri" w:cs="Arial"/>
          <w:sz w:val="22"/>
          <w:szCs w:val="22"/>
        </w:rPr>
        <w:t xml:space="preserve"> b) document and consolidate the </w:t>
      </w:r>
      <w:r w:rsidR="002A65D8" w:rsidRPr="00FF648A">
        <w:rPr>
          <w:rFonts w:ascii="Calibri" w:hAnsi="Calibri" w:cs="Arial"/>
          <w:sz w:val="22"/>
          <w:szCs w:val="22"/>
        </w:rPr>
        <w:t>progress towards</w:t>
      </w:r>
      <w:r w:rsidRPr="00FF648A">
        <w:rPr>
          <w:rFonts w:ascii="Calibri" w:hAnsi="Calibri" w:cs="Arial"/>
          <w:sz w:val="22"/>
          <w:szCs w:val="22"/>
        </w:rPr>
        <w:t xml:space="preserve"> </w:t>
      </w:r>
      <w:r w:rsidR="00C976D6" w:rsidRPr="00FF648A">
        <w:rPr>
          <w:rFonts w:ascii="Calibri" w:hAnsi="Calibri" w:cs="Arial"/>
          <w:sz w:val="22"/>
          <w:szCs w:val="22"/>
        </w:rPr>
        <w:t>project</w:t>
      </w:r>
      <w:r w:rsidR="00556403" w:rsidRPr="00FF648A">
        <w:rPr>
          <w:rFonts w:ascii="Calibri" w:hAnsi="Calibri" w:cs="Arial"/>
          <w:sz w:val="22"/>
          <w:szCs w:val="22"/>
        </w:rPr>
        <w:t>-wide objectives</w:t>
      </w:r>
      <w:r w:rsidR="002A65D8" w:rsidRPr="00FF648A">
        <w:rPr>
          <w:rFonts w:ascii="Calibri" w:hAnsi="Calibri" w:cs="Arial"/>
          <w:sz w:val="22"/>
          <w:szCs w:val="22"/>
        </w:rPr>
        <w:t>;</w:t>
      </w:r>
      <w:r w:rsidRPr="00FF648A">
        <w:rPr>
          <w:rFonts w:ascii="Calibri" w:hAnsi="Calibri" w:cs="Arial"/>
          <w:sz w:val="22"/>
          <w:szCs w:val="22"/>
        </w:rPr>
        <w:t xml:space="preserve"> c) </w:t>
      </w:r>
      <w:r w:rsidR="0076295D" w:rsidRPr="00FF648A">
        <w:rPr>
          <w:rFonts w:ascii="Calibri" w:hAnsi="Calibri" w:cs="Arial"/>
          <w:sz w:val="22"/>
          <w:szCs w:val="22"/>
        </w:rPr>
        <w:t xml:space="preserve">report on </w:t>
      </w:r>
      <w:r w:rsidRPr="00FF648A">
        <w:rPr>
          <w:rFonts w:ascii="Calibri" w:hAnsi="Calibri" w:cs="Arial"/>
          <w:sz w:val="22"/>
          <w:szCs w:val="22"/>
        </w:rPr>
        <w:t xml:space="preserve">the overall project-wide </w:t>
      </w:r>
      <w:r w:rsidR="00832601" w:rsidRPr="00FF648A">
        <w:rPr>
          <w:rFonts w:ascii="Calibri" w:hAnsi="Calibri" w:cs="Arial"/>
          <w:sz w:val="22"/>
          <w:szCs w:val="22"/>
        </w:rPr>
        <w:t>progress</w:t>
      </w:r>
      <w:r w:rsidR="00D33EC4" w:rsidRPr="00FF648A">
        <w:rPr>
          <w:rFonts w:ascii="Calibri" w:hAnsi="Calibri" w:cs="Arial"/>
          <w:sz w:val="22"/>
          <w:szCs w:val="22"/>
        </w:rPr>
        <w:t xml:space="preserve"> at both output and </w:t>
      </w:r>
      <w:r w:rsidR="004D4D29" w:rsidRPr="00FF648A">
        <w:rPr>
          <w:rFonts w:ascii="Calibri" w:hAnsi="Calibri" w:cs="Arial"/>
          <w:sz w:val="22"/>
          <w:szCs w:val="22"/>
        </w:rPr>
        <w:t>research outcome</w:t>
      </w:r>
      <w:r w:rsidR="00D33EC4" w:rsidRPr="00FF648A">
        <w:rPr>
          <w:rFonts w:ascii="Calibri" w:hAnsi="Calibri" w:cs="Arial"/>
          <w:sz w:val="22"/>
          <w:szCs w:val="22"/>
        </w:rPr>
        <w:t xml:space="preserve"> level</w:t>
      </w:r>
      <w:r w:rsidRPr="00FF648A">
        <w:rPr>
          <w:rFonts w:ascii="Calibri" w:hAnsi="Calibri" w:cs="Arial"/>
          <w:sz w:val="22"/>
          <w:szCs w:val="22"/>
        </w:rPr>
        <w:t xml:space="preserve">. </w:t>
      </w:r>
      <w:r w:rsidR="0076295D" w:rsidRPr="00FF648A">
        <w:rPr>
          <w:rFonts w:ascii="Calibri" w:hAnsi="Calibri" w:cs="Arial"/>
          <w:sz w:val="22"/>
          <w:szCs w:val="22"/>
        </w:rPr>
        <w:t>The project M&amp;E Specialist will be responsible for monitoring at this level</w:t>
      </w:r>
      <w:r w:rsidR="00496921" w:rsidRPr="00FF648A">
        <w:rPr>
          <w:rFonts w:ascii="Calibri" w:hAnsi="Calibri" w:cs="Arial"/>
          <w:sz w:val="22"/>
          <w:szCs w:val="22"/>
        </w:rPr>
        <w:t xml:space="preserve"> (with support from the </w:t>
      </w:r>
      <w:r w:rsidR="00832601" w:rsidRPr="00FF648A">
        <w:rPr>
          <w:rFonts w:ascii="Calibri" w:hAnsi="Calibri" w:cs="Arial"/>
          <w:sz w:val="22"/>
          <w:szCs w:val="22"/>
        </w:rPr>
        <w:t>Project Management Team</w:t>
      </w:r>
      <w:r w:rsidR="00496921" w:rsidRPr="00FF648A">
        <w:rPr>
          <w:rFonts w:ascii="Calibri" w:hAnsi="Calibri" w:cs="Arial"/>
          <w:sz w:val="22"/>
          <w:szCs w:val="22"/>
        </w:rPr>
        <w:t>)</w:t>
      </w:r>
    </w:p>
    <w:p w:rsidR="00231779" w:rsidRPr="00FF648A" w:rsidRDefault="00B54F74" w:rsidP="00FF648A">
      <w:pPr>
        <w:spacing w:line="276" w:lineRule="auto"/>
        <w:rPr>
          <w:rFonts w:ascii="Calibri" w:hAnsi="Calibri" w:cs="Arial"/>
          <w:sz w:val="22"/>
          <w:szCs w:val="22"/>
        </w:rPr>
      </w:pPr>
      <w:r w:rsidRPr="00FF648A">
        <w:rPr>
          <w:rFonts w:ascii="Calibri" w:hAnsi="Calibri" w:cs="Arial"/>
          <w:sz w:val="22"/>
          <w:szCs w:val="22"/>
        </w:rPr>
        <w:t>Based on this</w:t>
      </w:r>
      <w:r w:rsidR="0076295D" w:rsidRPr="00FF648A">
        <w:rPr>
          <w:rFonts w:ascii="Calibri" w:hAnsi="Calibri" w:cs="Arial"/>
          <w:sz w:val="22"/>
          <w:szCs w:val="22"/>
        </w:rPr>
        <w:t>, t</w:t>
      </w:r>
      <w:r w:rsidR="00C44C33" w:rsidRPr="00FF648A">
        <w:rPr>
          <w:rFonts w:ascii="Calibri" w:hAnsi="Calibri" w:cs="Arial"/>
          <w:sz w:val="22"/>
          <w:szCs w:val="22"/>
        </w:rPr>
        <w:t xml:space="preserve">he </w:t>
      </w:r>
      <w:r w:rsidR="0076295D" w:rsidRPr="00FF648A">
        <w:rPr>
          <w:rFonts w:ascii="Calibri" w:hAnsi="Calibri" w:cs="Arial"/>
          <w:sz w:val="22"/>
          <w:szCs w:val="22"/>
        </w:rPr>
        <w:t>Project Manage</w:t>
      </w:r>
      <w:r w:rsidRPr="00FF648A">
        <w:rPr>
          <w:rFonts w:ascii="Calibri" w:hAnsi="Calibri" w:cs="Arial"/>
          <w:sz w:val="22"/>
          <w:szCs w:val="22"/>
        </w:rPr>
        <w:t>ment Team</w:t>
      </w:r>
      <w:r w:rsidR="00C44C33" w:rsidRPr="00FF648A">
        <w:rPr>
          <w:rFonts w:ascii="Calibri" w:hAnsi="Calibri" w:cs="Arial"/>
          <w:sz w:val="22"/>
          <w:szCs w:val="22"/>
        </w:rPr>
        <w:t xml:space="preserve"> will </w:t>
      </w:r>
      <w:r w:rsidRPr="00FF648A">
        <w:rPr>
          <w:rFonts w:ascii="Calibri" w:hAnsi="Calibri" w:cs="Arial"/>
          <w:sz w:val="22"/>
          <w:szCs w:val="22"/>
        </w:rPr>
        <w:t xml:space="preserve">discuss and </w:t>
      </w:r>
      <w:r w:rsidR="00C44C33" w:rsidRPr="00FF648A">
        <w:rPr>
          <w:rFonts w:ascii="Calibri" w:hAnsi="Calibri" w:cs="Arial"/>
          <w:sz w:val="22"/>
          <w:szCs w:val="22"/>
        </w:rPr>
        <w:t>share observation</w:t>
      </w:r>
      <w:r w:rsidRPr="00FF648A">
        <w:rPr>
          <w:rFonts w:ascii="Calibri" w:hAnsi="Calibri" w:cs="Arial"/>
          <w:sz w:val="22"/>
          <w:szCs w:val="22"/>
        </w:rPr>
        <w:t>s</w:t>
      </w:r>
      <w:r w:rsidR="00C44C33" w:rsidRPr="00FF648A">
        <w:rPr>
          <w:rFonts w:ascii="Calibri" w:hAnsi="Calibri" w:cs="Arial"/>
          <w:sz w:val="22"/>
          <w:szCs w:val="22"/>
        </w:rPr>
        <w:t xml:space="preserve"> with partners regarding progress of implementation. The </w:t>
      </w:r>
      <w:r w:rsidRPr="00FF648A">
        <w:rPr>
          <w:rFonts w:ascii="Calibri" w:hAnsi="Calibri" w:cs="Arial"/>
          <w:sz w:val="22"/>
          <w:szCs w:val="22"/>
        </w:rPr>
        <w:t>Project Management Team</w:t>
      </w:r>
      <w:r w:rsidR="00C44C33" w:rsidRPr="00FF648A">
        <w:rPr>
          <w:rFonts w:ascii="Calibri" w:hAnsi="Calibri" w:cs="Arial"/>
          <w:sz w:val="22"/>
          <w:szCs w:val="22"/>
        </w:rPr>
        <w:t xml:space="preserve"> will discuss notable delays or difficulties with partners and will provide appropriate support or </w:t>
      </w:r>
      <w:r w:rsidR="0076295D" w:rsidRPr="00FF648A">
        <w:rPr>
          <w:rFonts w:ascii="Calibri" w:hAnsi="Calibri" w:cs="Arial"/>
          <w:sz w:val="22"/>
          <w:szCs w:val="22"/>
        </w:rPr>
        <w:t xml:space="preserve">advice to institute </w:t>
      </w:r>
      <w:r w:rsidR="00C44C33" w:rsidRPr="00FF648A">
        <w:rPr>
          <w:rFonts w:ascii="Calibri" w:hAnsi="Calibri" w:cs="Arial"/>
          <w:sz w:val="22"/>
          <w:szCs w:val="22"/>
        </w:rPr>
        <w:t>corrective measures</w:t>
      </w:r>
      <w:r w:rsidR="0076295D" w:rsidRPr="00FF648A">
        <w:rPr>
          <w:rFonts w:ascii="Calibri" w:hAnsi="Calibri" w:cs="Arial"/>
          <w:sz w:val="22"/>
          <w:szCs w:val="22"/>
        </w:rPr>
        <w:t>.</w:t>
      </w:r>
      <w:r w:rsidR="00C44C33" w:rsidRPr="00FF648A">
        <w:rPr>
          <w:rFonts w:ascii="Calibri" w:hAnsi="Calibri" w:cs="Arial"/>
          <w:sz w:val="22"/>
          <w:szCs w:val="22"/>
        </w:rPr>
        <w:t xml:space="preserve"> These reviews will be done </w:t>
      </w:r>
      <w:r w:rsidR="0076295D" w:rsidRPr="00FF648A">
        <w:rPr>
          <w:rFonts w:ascii="Calibri" w:hAnsi="Calibri" w:cs="Arial"/>
          <w:sz w:val="22"/>
          <w:szCs w:val="22"/>
        </w:rPr>
        <w:t>mostly bi-annually</w:t>
      </w:r>
      <w:r w:rsidR="00C44C33" w:rsidRPr="00FF648A">
        <w:rPr>
          <w:rFonts w:ascii="Calibri" w:hAnsi="Calibri" w:cs="Arial"/>
          <w:sz w:val="22"/>
          <w:szCs w:val="22"/>
        </w:rPr>
        <w:t xml:space="preserve"> to reflect on the progress of implementation of the project interventions. The </w:t>
      </w:r>
      <w:r w:rsidRPr="00FF648A">
        <w:rPr>
          <w:rFonts w:ascii="Calibri" w:hAnsi="Calibri" w:cs="Arial"/>
          <w:sz w:val="22"/>
          <w:szCs w:val="22"/>
        </w:rPr>
        <w:t>Project Management Team</w:t>
      </w:r>
      <w:r w:rsidR="0076295D" w:rsidRPr="00FF648A">
        <w:rPr>
          <w:rFonts w:ascii="Calibri" w:hAnsi="Calibri" w:cs="Arial"/>
          <w:sz w:val="22"/>
          <w:szCs w:val="22"/>
        </w:rPr>
        <w:t xml:space="preserve"> in consultation with the PIs</w:t>
      </w:r>
      <w:r w:rsidR="00C44C33" w:rsidRPr="00FF648A">
        <w:rPr>
          <w:rFonts w:ascii="Calibri" w:hAnsi="Calibri" w:cs="Arial"/>
          <w:sz w:val="22"/>
          <w:szCs w:val="22"/>
        </w:rPr>
        <w:t xml:space="preserve"> will undertake process monitoring as needed, based on planning assumptions to verify delays in implementation. </w:t>
      </w:r>
      <w:r w:rsidR="00C44C33" w:rsidRPr="00FF648A">
        <w:rPr>
          <w:rFonts w:ascii="Calibri" w:hAnsi="Calibri" w:cs="Arial"/>
          <w:iCs/>
          <w:sz w:val="22"/>
          <w:szCs w:val="22"/>
        </w:rPr>
        <w:t>Monitoring</w:t>
      </w:r>
      <w:r w:rsidR="00C44C33" w:rsidRPr="00FF648A">
        <w:rPr>
          <w:rFonts w:ascii="Calibri" w:hAnsi="Calibri" w:cs="Arial"/>
          <w:sz w:val="22"/>
          <w:szCs w:val="22"/>
        </w:rPr>
        <w:t xml:space="preserve"> </w:t>
      </w:r>
      <w:r w:rsidR="00EC2150" w:rsidRPr="00FF648A">
        <w:rPr>
          <w:rFonts w:ascii="Calibri" w:hAnsi="Calibri" w:cs="Arial"/>
          <w:sz w:val="22"/>
          <w:szCs w:val="22"/>
        </w:rPr>
        <w:t xml:space="preserve">will </w:t>
      </w:r>
      <w:r w:rsidR="00C44C33" w:rsidRPr="00FF648A">
        <w:rPr>
          <w:rFonts w:ascii="Calibri" w:hAnsi="Calibri" w:cs="Arial"/>
          <w:sz w:val="22"/>
          <w:szCs w:val="22"/>
        </w:rPr>
        <w:t xml:space="preserve">include </w:t>
      </w:r>
      <w:r w:rsidR="00EC2150" w:rsidRPr="00FF648A">
        <w:rPr>
          <w:rFonts w:ascii="Calibri" w:hAnsi="Calibri" w:cs="Arial"/>
          <w:sz w:val="22"/>
          <w:szCs w:val="22"/>
        </w:rPr>
        <w:t xml:space="preserve">both </w:t>
      </w:r>
      <w:r w:rsidR="00C44C33" w:rsidRPr="00FF648A">
        <w:rPr>
          <w:rFonts w:ascii="Calibri" w:hAnsi="Calibri" w:cs="Arial"/>
          <w:sz w:val="22"/>
          <w:szCs w:val="22"/>
        </w:rPr>
        <w:t>simple observation of activities</w:t>
      </w:r>
      <w:r w:rsidR="00EC2150" w:rsidRPr="00FF648A">
        <w:rPr>
          <w:rFonts w:ascii="Calibri" w:hAnsi="Calibri" w:cs="Arial"/>
          <w:sz w:val="22"/>
          <w:szCs w:val="22"/>
        </w:rPr>
        <w:t xml:space="preserve"> and </w:t>
      </w:r>
      <w:r w:rsidR="00C44C33" w:rsidRPr="00FF648A">
        <w:rPr>
          <w:rFonts w:ascii="Calibri" w:hAnsi="Calibri" w:cs="Arial"/>
          <w:sz w:val="22"/>
          <w:szCs w:val="22"/>
        </w:rPr>
        <w:t xml:space="preserve">more rigorous and systematic data collection, to provide a basis for periodic </w:t>
      </w:r>
      <w:r w:rsidR="0076295D" w:rsidRPr="00FF648A">
        <w:rPr>
          <w:rFonts w:ascii="Calibri" w:hAnsi="Calibri" w:cs="Arial"/>
          <w:sz w:val="22"/>
          <w:szCs w:val="22"/>
        </w:rPr>
        <w:t>assessment</w:t>
      </w:r>
      <w:r w:rsidR="00C44C33" w:rsidRPr="00FF648A">
        <w:rPr>
          <w:rFonts w:ascii="Calibri" w:hAnsi="Calibri" w:cs="Arial"/>
          <w:sz w:val="22"/>
          <w:szCs w:val="22"/>
        </w:rPr>
        <w:t xml:space="preserve"> of the </w:t>
      </w:r>
      <w:r w:rsidR="0076295D" w:rsidRPr="00FF648A">
        <w:rPr>
          <w:rFonts w:ascii="Calibri" w:hAnsi="Calibri" w:cs="Arial"/>
          <w:sz w:val="22"/>
          <w:szCs w:val="22"/>
        </w:rPr>
        <w:t>i</w:t>
      </w:r>
      <w:r w:rsidR="00C44C33" w:rsidRPr="00FF648A">
        <w:rPr>
          <w:rFonts w:ascii="Calibri" w:hAnsi="Calibri" w:cs="Arial"/>
          <w:sz w:val="22"/>
          <w:szCs w:val="22"/>
        </w:rPr>
        <w:t xml:space="preserve">mplementation </w:t>
      </w:r>
      <w:r w:rsidR="0076295D" w:rsidRPr="00FF648A">
        <w:rPr>
          <w:rFonts w:ascii="Calibri" w:hAnsi="Calibri" w:cs="Arial"/>
          <w:sz w:val="22"/>
          <w:szCs w:val="22"/>
        </w:rPr>
        <w:t>p</w:t>
      </w:r>
      <w:r w:rsidR="00C44C33" w:rsidRPr="00FF648A">
        <w:rPr>
          <w:rFonts w:ascii="Calibri" w:hAnsi="Calibri" w:cs="Arial"/>
          <w:sz w:val="22"/>
          <w:szCs w:val="22"/>
        </w:rPr>
        <w:t xml:space="preserve">lan.  </w:t>
      </w:r>
    </w:p>
    <w:p w:rsidR="00231779" w:rsidRPr="00FF648A" w:rsidRDefault="00231779" w:rsidP="00FF648A">
      <w:pPr>
        <w:spacing w:line="276" w:lineRule="auto"/>
        <w:rPr>
          <w:rFonts w:ascii="Calibri" w:hAnsi="Calibri" w:cs="Arial"/>
          <w:sz w:val="22"/>
          <w:szCs w:val="22"/>
        </w:rPr>
      </w:pPr>
    </w:p>
    <w:p w:rsidR="00002349" w:rsidRDefault="009173D5" w:rsidP="00002349">
      <w:pPr>
        <w:pStyle w:val="Heading2"/>
        <w:keepLines w:val="0"/>
        <w:tabs>
          <w:tab w:val="clear" w:pos="1134"/>
        </w:tabs>
        <w:overflowPunct w:val="0"/>
        <w:autoSpaceDE w:val="0"/>
        <w:autoSpaceDN w:val="0"/>
        <w:adjustRightInd w:val="0"/>
        <w:spacing w:before="120" w:line="276" w:lineRule="auto"/>
        <w:jc w:val="left"/>
        <w:textAlignment w:val="baseline"/>
        <w:rPr>
          <w:rFonts w:ascii="Calibri" w:hAnsi="Calibri" w:cs="Arial"/>
          <w:color w:val="auto"/>
          <w:sz w:val="24"/>
          <w:szCs w:val="24"/>
        </w:rPr>
      </w:pPr>
      <w:r w:rsidRPr="00FF648A">
        <w:rPr>
          <w:rFonts w:ascii="Calibri" w:hAnsi="Calibri" w:cs="Arial"/>
          <w:color w:val="auto"/>
          <w:sz w:val="24"/>
          <w:szCs w:val="24"/>
        </w:rPr>
        <w:t>5</w:t>
      </w:r>
      <w:r w:rsidR="007E0552" w:rsidRPr="00FF648A">
        <w:rPr>
          <w:rFonts w:ascii="Calibri" w:hAnsi="Calibri" w:cs="Arial"/>
          <w:color w:val="auto"/>
          <w:sz w:val="24"/>
          <w:szCs w:val="24"/>
        </w:rPr>
        <w:t>.</w:t>
      </w:r>
      <w:r w:rsidRPr="00FF648A">
        <w:rPr>
          <w:rFonts w:ascii="Calibri" w:hAnsi="Calibri" w:cs="Arial"/>
          <w:color w:val="auto"/>
          <w:sz w:val="24"/>
          <w:szCs w:val="24"/>
        </w:rPr>
        <w:t xml:space="preserve"> Performance Monitoring Matrix</w:t>
      </w:r>
    </w:p>
    <w:p w:rsidR="00AD7933" w:rsidRPr="00FF648A" w:rsidRDefault="00AD7933" w:rsidP="00FF648A">
      <w:pPr>
        <w:spacing w:line="276" w:lineRule="auto"/>
        <w:rPr>
          <w:rFonts w:ascii="Calibri" w:hAnsi="Calibri" w:cs="Arial"/>
          <w:sz w:val="22"/>
          <w:szCs w:val="22"/>
        </w:rPr>
      </w:pPr>
      <w:r w:rsidRPr="00FF648A">
        <w:rPr>
          <w:rFonts w:ascii="Calibri" w:hAnsi="Calibri" w:cs="Arial"/>
          <w:sz w:val="22"/>
          <w:szCs w:val="22"/>
        </w:rPr>
        <w:t>The PM</w:t>
      </w:r>
      <w:r w:rsidR="00F05C3B" w:rsidRPr="00FF648A">
        <w:rPr>
          <w:rFonts w:ascii="Calibri" w:hAnsi="Calibri" w:cs="Arial"/>
          <w:sz w:val="22"/>
          <w:szCs w:val="22"/>
        </w:rPr>
        <w:t>M</w:t>
      </w:r>
      <w:r w:rsidRPr="00FF648A">
        <w:rPr>
          <w:rFonts w:ascii="Calibri" w:hAnsi="Calibri" w:cs="Arial"/>
          <w:sz w:val="22"/>
          <w:szCs w:val="22"/>
        </w:rPr>
        <w:t xml:space="preserve"> presents the overarching Monitoring and Evaluation Framework </w:t>
      </w:r>
      <w:r w:rsidR="003A481E" w:rsidRPr="00FF648A">
        <w:rPr>
          <w:rFonts w:ascii="Calibri" w:hAnsi="Calibri" w:cs="Arial"/>
          <w:sz w:val="22"/>
          <w:szCs w:val="22"/>
        </w:rPr>
        <w:t xml:space="preserve">of the </w:t>
      </w:r>
      <w:r w:rsidR="00F05C3B" w:rsidRPr="00FF648A">
        <w:rPr>
          <w:rFonts w:ascii="Calibri" w:hAnsi="Calibri" w:cs="Arial"/>
          <w:sz w:val="22"/>
          <w:szCs w:val="22"/>
        </w:rPr>
        <w:t>project</w:t>
      </w:r>
      <w:r w:rsidRPr="00FF648A">
        <w:rPr>
          <w:rFonts w:ascii="Calibri" w:hAnsi="Calibri" w:cs="Arial"/>
          <w:sz w:val="22"/>
          <w:szCs w:val="22"/>
        </w:rPr>
        <w:t>.  It informs the data collection timing</w:t>
      </w:r>
      <w:r w:rsidR="00FD38BB" w:rsidRPr="00FF648A">
        <w:rPr>
          <w:rFonts w:ascii="Calibri" w:hAnsi="Calibri" w:cs="Arial"/>
          <w:sz w:val="22"/>
          <w:szCs w:val="22"/>
        </w:rPr>
        <w:t>, method and responsibility</w:t>
      </w:r>
      <w:r w:rsidRPr="00FF648A">
        <w:rPr>
          <w:rFonts w:ascii="Calibri" w:hAnsi="Calibri" w:cs="Arial"/>
          <w:sz w:val="22"/>
          <w:szCs w:val="22"/>
        </w:rPr>
        <w:t xml:space="preserve"> for each and every indicator. For purposes of operationalizing the </w:t>
      </w:r>
      <w:r w:rsidR="00F05C3B" w:rsidRPr="00FF648A">
        <w:rPr>
          <w:rFonts w:ascii="Calibri" w:hAnsi="Calibri" w:cs="Arial"/>
          <w:sz w:val="22"/>
          <w:szCs w:val="22"/>
        </w:rPr>
        <w:t>PMM</w:t>
      </w:r>
      <w:r w:rsidRPr="00FF648A">
        <w:rPr>
          <w:rFonts w:ascii="Calibri" w:hAnsi="Calibri" w:cs="Arial"/>
          <w:sz w:val="22"/>
          <w:szCs w:val="22"/>
        </w:rPr>
        <w:t xml:space="preserve">, the following </w:t>
      </w:r>
      <w:r w:rsidR="00F05C3B" w:rsidRPr="00FF648A">
        <w:rPr>
          <w:rFonts w:ascii="Calibri" w:hAnsi="Calibri" w:cs="Arial"/>
          <w:sz w:val="22"/>
          <w:szCs w:val="22"/>
        </w:rPr>
        <w:t xml:space="preserve">are proposed </w:t>
      </w:r>
      <w:r w:rsidRPr="00FF648A">
        <w:rPr>
          <w:rFonts w:ascii="Calibri" w:hAnsi="Calibri" w:cs="Arial"/>
          <w:sz w:val="22"/>
          <w:szCs w:val="22"/>
        </w:rPr>
        <w:t xml:space="preserve">as the main data collection mechanisms and analysis: </w:t>
      </w:r>
    </w:p>
    <w:p w:rsidR="00AD7933" w:rsidRPr="00FF648A" w:rsidRDefault="00AD7933" w:rsidP="00FF648A">
      <w:pPr>
        <w:numPr>
          <w:ilvl w:val="0"/>
          <w:numId w:val="17"/>
        </w:numPr>
        <w:tabs>
          <w:tab w:val="clear" w:pos="1134"/>
        </w:tabs>
        <w:spacing w:line="276" w:lineRule="auto"/>
        <w:rPr>
          <w:rFonts w:ascii="Calibri" w:hAnsi="Calibri" w:cs="Arial"/>
          <w:sz w:val="22"/>
          <w:szCs w:val="22"/>
        </w:rPr>
      </w:pPr>
      <w:r w:rsidRPr="00FF648A">
        <w:rPr>
          <w:rFonts w:ascii="Calibri" w:hAnsi="Calibri" w:cs="Arial"/>
          <w:sz w:val="22"/>
          <w:szCs w:val="22"/>
        </w:rPr>
        <w:t>Tracking outputs of completed project activities</w:t>
      </w:r>
    </w:p>
    <w:p w:rsidR="00F05C3B" w:rsidRPr="00FF648A" w:rsidRDefault="00F05C3B" w:rsidP="00FF648A">
      <w:pPr>
        <w:numPr>
          <w:ilvl w:val="0"/>
          <w:numId w:val="17"/>
        </w:numPr>
        <w:tabs>
          <w:tab w:val="clear" w:pos="1134"/>
        </w:tabs>
        <w:spacing w:line="276" w:lineRule="auto"/>
        <w:rPr>
          <w:rFonts w:ascii="Calibri" w:hAnsi="Calibri" w:cs="Arial"/>
          <w:sz w:val="22"/>
          <w:szCs w:val="22"/>
        </w:rPr>
      </w:pPr>
      <w:r w:rsidRPr="00FF648A">
        <w:rPr>
          <w:rFonts w:ascii="Calibri" w:hAnsi="Calibri" w:cs="Arial"/>
          <w:sz w:val="22"/>
          <w:szCs w:val="22"/>
        </w:rPr>
        <w:t>Case stories on research products</w:t>
      </w:r>
    </w:p>
    <w:p w:rsidR="00AD7933" w:rsidRPr="00FF648A" w:rsidRDefault="00AD7933" w:rsidP="00FF648A">
      <w:pPr>
        <w:numPr>
          <w:ilvl w:val="0"/>
          <w:numId w:val="17"/>
        </w:numPr>
        <w:tabs>
          <w:tab w:val="clear" w:pos="1134"/>
        </w:tabs>
        <w:spacing w:line="276" w:lineRule="auto"/>
        <w:rPr>
          <w:rFonts w:ascii="Calibri" w:hAnsi="Calibri" w:cs="Arial"/>
          <w:sz w:val="22"/>
          <w:szCs w:val="22"/>
        </w:rPr>
      </w:pPr>
      <w:r w:rsidRPr="00FF648A">
        <w:rPr>
          <w:rFonts w:ascii="Calibri" w:hAnsi="Calibri" w:cs="Arial"/>
          <w:sz w:val="22"/>
          <w:szCs w:val="22"/>
        </w:rPr>
        <w:t xml:space="preserve">Periodic assessments </w:t>
      </w:r>
      <w:r w:rsidR="009A00E9" w:rsidRPr="00FF648A">
        <w:rPr>
          <w:rFonts w:ascii="Calibri" w:hAnsi="Calibri" w:cs="Arial"/>
          <w:sz w:val="22"/>
          <w:szCs w:val="22"/>
        </w:rPr>
        <w:t xml:space="preserve">of </w:t>
      </w:r>
      <w:r w:rsidR="00F05C3B" w:rsidRPr="00FF648A">
        <w:rPr>
          <w:rFonts w:ascii="Calibri" w:hAnsi="Calibri" w:cs="Arial"/>
          <w:sz w:val="22"/>
          <w:szCs w:val="22"/>
        </w:rPr>
        <w:t>emerging outcomes</w:t>
      </w:r>
    </w:p>
    <w:p w:rsidR="00F05C3B" w:rsidRPr="00FF648A" w:rsidRDefault="00F064D5" w:rsidP="00FF648A">
      <w:pPr>
        <w:numPr>
          <w:ilvl w:val="0"/>
          <w:numId w:val="17"/>
        </w:numPr>
        <w:tabs>
          <w:tab w:val="clear" w:pos="1134"/>
        </w:tabs>
        <w:spacing w:line="276" w:lineRule="auto"/>
        <w:rPr>
          <w:rFonts w:ascii="Calibri" w:hAnsi="Calibri" w:cs="Arial"/>
          <w:sz w:val="22"/>
          <w:szCs w:val="22"/>
        </w:rPr>
      </w:pPr>
      <w:r w:rsidRPr="00FF648A">
        <w:rPr>
          <w:rFonts w:ascii="Calibri" w:hAnsi="Calibri" w:cs="Arial"/>
          <w:sz w:val="22"/>
          <w:szCs w:val="22"/>
        </w:rPr>
        <w:lastRenderedPageBreak/>
        <w:t xml:space="preserve">Endline survey </w:t>
      </w:r>
    </w:p>
    <w:p w:rsidR="009A6896" w:rsidRPr="00FF648A" w:rsidRDefault="00AD7933" w:rsidP="00FF648A">
      <w:pPr>
        <w:spacing w:line="276" w:lineRule="auto"/>
        <w:rPr>
          <w:rFonts w:ascii="Calibri" w:hAnsi="Calibri" w:cs="Arial"/>
          <w:sz w:val="22"/>
          <w:szCs w:val="22"/>
        </w:rPr>
      </w:pPr>
      <w:r w:rsidRPr="00FF648A">
        <w:rPr>
          <w:rFonts w:ascii="Calibri" w:hAnsi="Calibri" w:cs="Arial"/>
          <w:sz w:val="22"/>
          <w:szCs w:val="22"/>
        </w:rPr>
        <w:t xml:space="preserve">The data generated from these mechanisms will be used for updating the </w:t>
      </w:r>
      <w:r w:rsidR="00F05C3B" w:rsidRPr="00FF648A">
        <w:rPr>
          <w:rFonts w:ascii="Calibri" w:hAnsi="Calibri" w:cs="Arial"/>
          <w:sz w:val="22"/>
          <w:szCs w:val="22"/>
        </w:rPr>
        <w:t xml:space="preserve">project’s </w:t>
      </w:r>
      <w:r w:rsidRPr="00FF648A">
        <w:rPr>
          <w:rFonts w:ascii="Calibri" w:hAnsi="Calibri" w:cs="Arial"/>
          <w:sz w:val="22"/>
          <w:szCs w:val="22"/>
        </w:rPr>
        <w:t>data</w:t>
      </w:r>
      <w:r w:rsidR="00651E29" w:rsidRPr="00FF648A">
        <w:rPr>
          <w:rFonts w:ascii="Calibri" w:hAnsi="Calibri" w:cs="Arial"/>
          <w:sz w:val="22"/>
          <w:szCs w:val="22"/>
        </w:rPr>
        <w:t xml:space="preserve"> factsheet</w:t>
      </w:r>
      <w:r w:rsidRPr="00FF648A">
        <w:rPr>
          <w:rFonts w:ascii="Calibri" w:hAnsi="Calibri" w:cs="Arial"/>
          <w:sz w:val="22"/>
          <w:szCs w:val="22"/>
        </w:rPr>
        <w:t xml:space="preserve"> across the entire project period. Whereas, output</w:t>
      </w:r>
      <w:r w:rsidR="0085582A" w:rsidRPr="00FF648A">
        <w:rPr>
          <w:rFonts w:ascii="Calibri" w:hAnsi="Calibri" w:cs="Arial"/>
          <w:sz w:val="22"/>
          <w:szCs w:val="22"/>
        </w:rPr>
        <w:t xml:space="preserve"> (both sub-project’s and project’s)</w:t>
      </w:r>
      <w:r w:rsidRPr="00FF648A">
        <w:rPr>
          <w:rFonts w:ascii="Calibri" w:hAnsi="Calibri" w:cs="Arial"/>
          <w:sz w:val="22"/>
          <w:szCs w:val="22"/>
        </w:rPr>
        <w:t xml:space="preserve"> level tracking </w:t>
      </w:r>
      <w:r w:rsidR="00F05C3B" w:rsidRPr="00FF648A">
        <w:rPr>
          <w:rFonts w:ascii="Calibri" w:hAnsi="Calibri" w:cs="Arial"/>
          <w:sz w:val="22"/>
          <w:szCs w:val="22"/>
        </w:rPr>
        <w:t>will be focused on qua</w:t>
      </w:r>
      <w:r w:rsidR="00651E29" w:rsidRPr="00FF648A">
        <w:rPr>
          <w:rFonts w:ascii="Calibri" w:hAnsi="Calibri" w:cs="Arial"/>
          <w:sz w:val="22"/>
          <w:szCs w:val="22"/>
        </w:rPr>
        <w:t>n</w:t>
      </w:r>
      <w:r w:rsidRPr="00FF648A">
        <w:rPr>
          <w:rFonts w:ascii="Calibri" w:hAnsi="Calibri" w:cs="Arial"/>
          <w:sz w:val="22"/>
          <w:szCs w:val="22"/>
        </w:rPr>
        <w:t>t</w:t>
      </w:r>
      <w:r w:rsidR="00651E29" w:rsidRPr="00FF648A">
        <w:rPr>
          <w:rFonts w:ascii="Calibri" w:hAnsi="Calibri" w:cs="Arial"/>
          <w:sz w:val="22"/>
          <w:szCs w:val="22"/>
        </w:rPr>
        <w:t>it</w:t>
      </w:r>
      <w:r w:rsidRPr="00FF648A">
        <w:rPr>
          <w:rFonts w:ascii="Calibri" w:hAnsi="Calibri" w:cs="Arial"/>
          <w:sz w:val="22"/>
          <w:szCs w:val="22"/>
        </w:rPr>
        <w:t xml:space="preserve">ative data and analysis, </w:t>
      </w:r>
      <w:r w:rsidR="00F05C3B" w:rsidRPr="00FF648A">
        <w:rPr>
          <w:rFonts w:ascii="Calibri" w:hAnsi="Calibri" w:cs="Arial"/>
          <w:sz w:val="22"/>
          <w:szCs w:val="22"/>
        </w:rPr>
        <w:t>the deliverables</w:t>
      </w:r>
      <w:r w:rsidRPr="00FF648A">
        <w:rPr>
          <w:rFonts w:ascii="Calibri" w:hAnsi="Calibri" w:cs="Arial"/>
          <w:sz w:val="22"/>
          <w:szCs w:val="22"/>
        </w:rPr>
        <w:t xml:space="preserve"> on the other hand will provide both quantitative</w:t>
      </w:r>
      <w:r w:rsidR="00651E29" w:rsidRPr="00FF648A">
        <w:rPr>
          <w:rFonts w:ascii="Calibri" w:hAnsi="Calibri" w:cs="Arial"/>
          <w:sz w:val="22"/>
          <w:szCs w:val="22"/>
        </w:rPr>
        <w:t xml:space="preserve"> and qualitative</w:t>
      </w:r>
      <w:r w:rsidRPr="00FF648A">
        <w:rPr>
          <w:rFonts w:ascii="Calibri" w:hAnsi="Calibri" w:cs="Arial"/>
          <w:sz w:val="22"/>
          <w:szCs w:val="22"/>
        </w:rPr>
        <w:t xml:space="preserve"> data to help demonstrate results. </w:t>
      </w:r>
      <w:r w:rsidR="00F05C3B" w:rsidRPr="00FF648A">
        <w:rPr>
          <w:rFonts w:ascii="Calibri" w:hAnsi="Calibri" w:cs="Arial"/>
          <w:sz w:val="22"/>
          <w:szCs w:val="22"/>
        </w:rPr>
        <w:t>Small scale field surveys</w:t>
      </w:r>
      <w:r w:rsidRPr="00FF648A">
        <w:rPr>
          <w:rFonts w:ascii="Calibri" w:hAnsi="Calibri" w:cs="Arial"/>
          <w:sz w:val="22"/>
          <w:szCs w:val="22"/>
        </w:rPr>
        <w:t xml:space="preserve"> will be </w:t>
      </w:r>
      <w:r w:rsidR="00EC6E42" w:rsidRPr="00FF648A">
        <w:rPr>
          <w:rFonts w:ascii="Calibri" w:hAnsi="Calibri" w:cs="Arial"/>
          <w:sz w:val="22"/>
          <w:szCs w:val="22"/>
        </w:rPr>
        <w:t xml:space="preserve">conducted </w:t>
      </w:r>
      <w:r w:rsidR="00F05C3B" w:rsidRPr="00FF648A">
        <w:rPr>
          <w:rFonts w:ascii="Calibri" w:hAnsi="Calibri" w:cs="Arial"/>
          <w:sz w:val="22"/>
          <w:szCs w:val="22"/>
        </w:rPr>
        <w:t xml:space="preserve">to </w:t>
      </w:r>
      <w:r w:rsidR="00EC6E42" w:rsidRPr="00FF648A">
        <w:rPr>
          <w:rFonts w:ascii="Calibri" w:hAnsi="Calibri" w:cs="Arial"/>
          <w:sz w:val="22"/>
          <w:szCs w:val="22"/>
        </w:rPr>
        <w:t xml:space="preserve">collect qualitative and quantitative information in order to address </w:t>
      </w:r>
      <w:r w:rsidRPr="00FF648A">
        <w:rPr>
          <w:rFonts w:ascii="Calibri" w:hAnsi="Calibri" w:cs="Arial"/>
          <w:sz w:val="22"/>
          <w:szCs w:val="22"/>
        </w:rPr>
        <w:t xml:space="preserve">specific </w:t>
      </w:r>
      <w:r w:rsidR="00F05C3B" w:rsidRPr="00FF648A">
        <w:rPr>
          <w:rFonts w:ascii="Calibri" w:hAnsi="Calibri" w:cs="Arial"/>
          <w:sz w:val="22"/>
          <w:szCs w:val="22"/>
        </w:rPr>
        <w:t xml:space="preserve">outcome related questions. </w:t>
      </w:r>
    </w:p>
    <w:p w:rsidR="00F05C3B" w:rsidRPr="00FF648A" w:rsidRDefault="00F05C3B" w:rsidP="00FF648A">
      <w:pPr>
        <w:spacing w:line="276" w:lineRule="auto"/>
        <w:rPr>
          <w:rFonts w:ascii="Calibri" w:hAnsi="Calibri" w:cs="Arial"/>
          <w:sz w:val="22"/>
          <w:szCs w:val="22"/>
        </w:rPr>
      </w:pPr>
      <w:r w:rsidRPr="00FF648A">
        <w:rPr>
          <w:rFonts w:ascii="Calibri" w:hAnsi="Calibri" w:cs="Arial"/>
          <w:sz w:val="22"/>
          <w:szCs w:val="22"/>
        </w:rPr>
        <w:t xml:space="preserve">Click the icon below to </w:t>
      </w:r>
      <w:r w:rsidR="009A6896" w:rsidRPr="00FF648A">
        <w:rPr>
          <w:rFonts w:ascii="Calibri" w:hAnsi="Calibri" w:cs="Arial"/>
          <w:sz w:val="22"/>
          <w:szCs w:val="22"/>
        </w:rPr>
        <w:t>access</w:t>
      </w:r>
      <w:r w:rsidRPr="00FF648A">
        <w:rPr>
          <w:rFonts w:ascii="Calibri" w:hAnsi="Calibri" w:cs="Arial"/>
          <w:sz w:val="22"/>
          <w:szCs w:val="22"/>
        </w:rPr>
        <w:t xml:space="preserve"> the project’s PMM.</w:t>
      </w:r>
    </w:p>
    <w:bookmarkStart w:id="5" w:name="_GoBack"/>
    <w:p w:rsidR="00F05C3B" w:rsidRDefault="00453C48" w:rsidP="00FF648A">
      <w:pPr>
        <w:spacing w:line="276" w:lineRule="auto"/>
        <w:jc w:val="center"/>
        <w:rPr>
          <w:rFonts w:ascii="Calibri" w:hAnsi="Calibri" w:cs="Arial"/>
          <w:sz w:val="22"/>
          <w:szCs w:val="22"/>
        </w:rPr>
      </w:pPr>
      <w:r>
        <w:rPr>
          <w:rFonts w:ascii="Calibri" w:hAnsi="Calibri" w:cs="Arial"/>
          <w:sz w:val="22"/>
          <w:szCs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519211456" r:id="rId14"/>
        </w:object>
      </w:r>
      <w:bookmarkEnd w:id="5"/>
    </w:p>
    <w:p w:rsidR="00FF648A" w:rsidRPr="00FF648A" w:rsidRDefault="00FF648A" w:rsidP="00FF648A">
      <w:pPr>
        <w:spacing w:line="276" w:lineRule="auto"/>
        <w:jc w:val="center"/>
        <w:rPr>
          <w:rFonts w:ascii="Calibri" w:hAnsi="Calibri" w:cs="Arial"/>
          <w:sz w:val="22"/>
          <w:szCs w:val="22"/>
        </w:rPr>
      </w:pPr>
    </w:p>
    <w:p w:rsidR="00836973" w:rsidRPr="00FF648A" w:rsidRDefault="007E0552" w:rsidP="00FF648A">
      <w:pPr>
        <w:pStyle w:val="Heading2"/>
        <w:keepLines w:val="0"/>
        <w:tabs>
          <w:tab w:val="clear" w:pos="1134"/>
        </w:tabs>
        <w:overflowPunct w:val="0"/>
        <w:autoSpaceDE w:val="0"/>
        <w:autoSpaceDN w:val="0"/>
        <w:adjustRightInd w:val="0"/>
        <w:spacing w:before="120" w:line="276" w:lineRule="auto"/>
        <w:jc w:val="left"/>
        <w:textAlignment w:val="baseline"/>
        <w:rPr>
          <w:rFonts w:ascii="Calibri" w:hAnsi="Calibri" w:cs="Arial"/>
          <w:color w:val="auto"/>
          <w:sz w:val="22"/>
          <w:szCs w:val="22"/>
        </w:rPr>
      </w:pPr>
      <w:r w:rsidRPr="00FF648A">
        <w:rPr>
          <w:rFonts w:ascii="Calibri" w:hAnsi="Calibri" w:cs="Arial"/>
          <w:color w:val="auto"/>
          <w:sz w:val="22"/>
          <w:szCs w:val="22"/>
        </w:rPr>
        <w:t xml:space="preserve">5.1. </w:t>
      </w:r>
      <w:r w:rsidR="00764B0F" w:rsidRPr="00FF648A">
        <w:rPr>
          <w:rFonts w:ascii="Calibri" w:hAnsi="Calibri" w:cs="Arial"/>
          <w:color w:val="auto"/>
          <w:sz w:val="22"/>
          <w:szCs w:val="22"/>
        </w:rPr>
        <w:t>Baseline and target v</w:t>
      </w:r>
      <w:r w:rsidR="00836973" w:rsidRPr="00FF648A">
        <w:rPr>
          <w:rFonts w:ascii="Calibri" w:hAnsi="Calibri" w:cs="Arial"/>
          <w:color w:val="auto"/>
          <w:sz w:val="22"/>
          <w:szCs w:val="22"/>
        </w:rPr>
        <w:t>alues</w:t>
      </w:r>
      <w:bookmarkEnd w:id="1"/>
      <w:bookmarkEnd w:id="2"/>
      <w:bookmarkEnd w:id="3"/>
      <w:bookmarkEnd w:id="4"/>
      <w:r w:rsidR="00836973" w:rsidRPr="00FF648A">
        <w:rPr>
          <w:rFonts w:ascii="Calibri" w:hAnsi="Calibri" w:cs="Arial"/>
          <w:color w:val="auto"/>
          <w:sz w:val="22"/>
          <w:szCs w:val="22"/>
        </w:rPr>
        <w:t xml:space="preserve"> </w:t>
      </w:r>
    </w:p>
    <w:p w:rsidR="00836973" w:rsidRPr="00FF648A" w:rsidRDefault="000D7302" w:rsidP="00FF648A">
      <w:pPr>
        <w:spacing w:line="276" w:lineRule="auto"/>
        <w:rPr>
          <w:rFonts w:ascii="Calibri" w:hAnsi="Calibri" w:cs="Arial"/>
          <w:sz w:val="22"/>
          <w:szCs w:val="22"/>
        </w:rPr>
      </w:pPr>
      <w:r w:rsidRPr="00FF648A">
        <w:rPr>
          <w:rFonts w:ascii="Calibri" w:hAnsi="Calibri" w:cs="Arial"/>
          <w:sz w:val="22"/>
          <w:szCs w:val="22"/>
        </w:rPr>
        <w:t>S</w:t>
      </w:r>
      <w:r w:rsidR="00764B0F" w:rsidRPr="00FF648A">
        <w:rPr>
          <w:rFonts w:ascii="Calibri" w:hAnsi="Calibri" w:cs="Arial"/>
          <w:sz w:val="22"/>
          <w:szCs w:val="22"/>
        </w:rPr>
        <w:t xml:space="preserve">coping studies have </w:t>
      </w:r>
      <w:r w:rsidRPr="00FF648A">
        <w:rPr>
          <w:rFonts w:ascii="Calibri" w:hAnsi="Calibri" w:cs="Arial"/>
          <w:sz w:val="22"/>
          <w:szCs w:val="22"/>
        </w:rPr>
        <w:t xml:space="preserve">already </w:t>
      </w:r>
      <w:r w:rsidR="00764B0F" w:rsidRPr="00FF648A">
        <w:rPr>
          <w:rFonts w:ascii="Calibri" w:hAnsi="Calibri" w:cs="Arial"/>
          <w:sz w:val="22"/>
          <w:szCs w:val="22"/>
        </w:rPr>
        <w:t xml:space="preserve">been conducted by the </w:t>
      </w:r>
      <w:r w:rsidRPr="00FF648A">
        <w:rPr>
          <w:rFonts w:ascii="Calibri" w:hAnsi="Calibri" w:cs="Arial"/>
          <w:sz w:val="22"/>
          <w:szCs w:val="22"/>
        </w:rPr>
        <w:t xml:space="preserve">implementing teams in order to develop the </w:t>
      </w:r>
      <w:r w:rsidR="007C206F" w:rsidRPr="00FF648A">
        <w:rPr>
          <w:rFonts w:ascii="Calibri" w:hAnsi="Calibri"/>
          <w:iCs/>
          <w:sz w:val="22"/>
          <w:szCs w:val="22"/>
          <w:lang w:val="en-US"/>
        </w:rPr>
        <w:t xml:space="preserve">sub-projects </w:t>
      </w:r>
      <w:r w:rsidR="00764B0F" w:rsidRPr="00FF648A">
        <w:rPr>
          <w:rFonts w:ascii="Calibri" w:hAnsi="Calibri" w:cs="Arial"/>
          <w:sz w:val="22"/>
          <w:szCs w:val="22"/>
        </w:rPr>
        <w:t xml:space="preserve">and have provided crucial baseline data on some key indicators. This information has </w:t>
      </w:r>
      <w:r w:rsidR="00836973" w:rsidRPr="00FF648A">
        <w:rPr>
          <w:rFonts w:ascii="Calibri" w:hAnsi="Calibri" w:cs="Arial"/>
          <w:sz w:val="22"/>
          <w:szCs w:val="22"/>
        </w:rPr>
        <w:t>establish</w:t>
      </w:r>
      <w:r w:rsidR="00764B0F" w:rsidRPr="00FF648A">
        <w:rPr>
          <w:rFonts w:ascii="Calibri" w:hAnsi="Calibri" w:cs="Arial"/>
          <w:sz w:val="22"/>
          <w:szCs w:val="22"/>
        </w:rPr>
        <w:t>ed</w:t>
      </w:r>
      <w:r w:rsidR="00836973" w:rsidRPr="00FF648A">
        <w:rPr>
          <w:rFonts w:ascii="Calibri" w:hAnsi="Calibri" w:cs="Arial"/>
          <w:sz w:val="22"/>
          <w:szCs w:val="22"/>
        </w:rPr>
        <w:t xml:space="preserve"> initial conditions against which the </w:t>
      </w:r>
      <w:r w:rsidR="006F5375" w:rsidRPr="00FF648A">
        <w:rPr>
          <w:rFonts w:ascii="Calibri" w:hAnsi="Calibri" w:cs="Arial"/>
          <w:sz w:val="22"/>
          <w:szCs w:val="22"/>
        </w:rPr>
        <w:t xml:space="preserve">progress </w:t>
      </w:r>
      <w:r w:rsidR="00BE02DD" w:rsidRPr="00FF648A">
        <w:rPr>
          <w:rFonts w:ascii="Calibri" w:hAnsi="Calibri" w:cs="Arial"/>
          <w:sz w:val="22"/>
          <w:szCs w:val="22"/>
        </w:rPr>
        <w:t xml:space="preserve">of the </w:t>
      </w:r>
      <w:r w:rsidR="00764B0F" w:rsidRPr="00FF648A">
        <w:rPr>
          <w:rFonts w:ascii="Calibri" w:hAnsi="Calibri" w:cs="Arial"/>
          <w:sz w:val="22"/>
          <w:szCs w:val="22"/>
        </w:rPr>
        <w:t>p</w:t>
      </w:r>
      <w:r w:rsidR="00836973" w:rsidRPr="00FF648A">
        <w:rPr>
          <w:rFonts w:ascii="Calibri" w:hAnsi="Calibri" w:cs="Arial"/>
          <w:sz w:val="22"/>
          <w:szCs w:val="22"/>
        </w:rPr>
        <w:t xml:space="preserve">roject will be compared. </w:t>
      </w:r>
      <w:r w:rsidR="00764B0F" w:rsidRPr="00FF648A">
        <w:rPr>
          <w:rFonts w:ascii="Calibri" w:hAnsi="Calibri" w:cs="Arial"/>
          <w:sz w:val="22"/>
          <w:szCs w:val="22"/>
        </w:rPr>
        <w:t xml:space="preserve">However, </w:t>
      </w:r>
      <w:r w:rsidR="006F5375" w:rsidRPr="00FF648A">
        <w:rPr>
          <w:rFonts w:ascii="Calibri" w:hAnsi="Calibri" w:cs="Arial"/>
          <w:sz w:val="22"/>
          <w:szCs w:val="22"/>
        </w:rPr>
        <w:t xml:space="preserve">for </w:t>
      </w:r>
      <w:r w:rsidR="00764B0F" w:rsidRPr="00FF648A">
        <w:rPr>
          <w:rFonts w:ascii="Calibri" w:hAnsi="Calibri" w:cs="Arial"/>
          <w:sz w:val="22"/>
          <w:szCs w:val="22"/>
        </w:rPr>
        <w:t>some indicators</w:t>
      </w:r>
      <w:r w:rsidR="00BE02DD" w:rsidRPr="00FF648A">
        <w:rPr>
          <w:rFonts w:ascii="Calibri" w:hAnsi="Calibri" w:cs="Arial"/>
          <w:sz w:val="22"/>
          <w:szCs w:val="22"/>
        </w:rPr>
        <w:t xml:space="preserve"> baseline information </w:t>
      </w:r>
      <w:r w:rsidR="00C31C37">
        <w:rPr>
          <w:rFonts w:ascii="Calibri" w:hAnsi="Calibri" w:cs="Arial"/>
          <w:sz w:val="22"/>
          <w:szCs w:val="22"/>
        </w:rPr>
        <w:t>is</w:t>
      </w:r>
      <w:r w:rsidR="006F5375" w:rsidRPr="00FF648A">
        <w:rPr>
          <w:rFonts w:ascii="Calibri" w:hAnsi="Calibri" w:cs="Arial"/>
          <w:sz w:val="22"/>
          <w:szCs w:val="22"/>
        </w:rPr>
        <w:t xml:space="preserve"> missing </w:t>
      </w:r>
      <w:r w:rsidR="00BE02DD" w:rsidRPr="00FF648A">
        <w:rPr>
          <w:rFonts w:ascii="Calibri" w:hAnsi="Calibri" w:cs="Arial"/>
          <w:sz w:val="22"/>
          <w:szCs w:val="22"/>
        </w:rPr>
        <w:t>and data collection</w:t>
      </w:r>
      <w:r w:rsidR="005129EA" w:rsidRPr="00FF648A">
        <w:rPr>
          <w:rFonts w:ascii="Calibri" w:hAnsi="Calibri" w:cs="Arial"/>
          <w:sz w:val="22"/>
          <w:szCs w:val="22"/>
        </w:rPr>
        <w:t xml:space="preserve"> on these</w:t>
      </w:r>
      <w:r w:rsidR="00BE02DD" w:rsidRPr="00FF648A">
        <w:rPr>
          <w:rFonts w:ascii="Calibri" w:hAnsi="Calibri" w:cs="Arial"/>
          <w:sz w:val="22"/>
          <w:szCs w:val="22"/>
        </w:rPr>
        <w:t xml:space="preserve"> </w:t>
      </w:r>
      <w:r w:rsidR="00764B0F" w:rsidRPr="00FF648A">
        <w:rPr>
          <w:rFonts w:ascii="Calibri" w:hAnsi="Calibri" w:cs="Arial"/>
          <w:sz w:val="22"/>
          <w:szCs w:val="22"/>
        </w:rPr>
        <w:t xml:space="preserve">will </w:t>
      </w:r>
      <w:r w:rsidR="00BE02DD" w:rsidRPr="00FF648A">
        <w:rPr>
          <w:rFonts w:ascii="Calibri" w:hAnsi="Calibri" w:cs="Arial"/>
          <w:sz w:val="22"/>
          <w:szCs w:val="22"/>
        </w:rPr>
        <w:t>be needed</w:t>
      </w:r>
      <w:r w:rsidR="00764B0F" w:rsidRPr="00FF648A">
        <w:rPr>
          <w:rFonts w:ascii="Calibri" w:hAnsi="Calibri" w:cs="Arial"/>
          <w:sz w:val="22"/>
          <w:szCs w:val="22"/>
        </w:rPr>
        <w:t>.</w:t>
      </w:r>
      <w:r w:rsidR="00C63D52" w:rsidRPr="00FF648A">
        <w:rPr>
          <w:rFonts w:ascii="Calibri" w:hAnsi="Calibri" w:cs="Arial"/>
          <w:sz w:val="22"/>
          <w:szCs w:val="22"/>
        </w:rPr>
        <w:t xml:space="preserve"> Additionally, marke</w:t>
      </w:r>
      <w:r w:rsidR="00C31C37">
        <w:rPr>
          <w:rFonts w:ascii="Calibri" w:hAnsi="Calibri" w:cs="Arial"/>
          <w:sz w:val="22"/>
          <w:szCs w:val="22"/>
        </w:rPr>
        <w:t xml:space="preserve">t studies have been planned for; these </w:t>
      </w:r>
      <w:r w:rsidR="00C63D52" w:rsidRPr="00FF648A">
        <w:rPr>
          <w:rFonts w:ascii="Calibri" w:hAnsi="Calibri" w:cs="Arial"/>
          <w:sz w:val="22"/>
          <w:szCs w:val="22"/>
        </w:rPr>
        <w:t>will help verify some of the data generated by the scoping studies.</w:t>
      </w:r>
      <w:r w:rsidR="00764B0F" w:rsidRPr="00FF648A">
        <w:rPr>
          <w:rFonts w:ascii="Calibri" w:hAnsi="Calibri" w:cs="Arial"/>
          <w:sz w:val="22"/>
          <w:szCs w:val="22"/>
        </w:rPr>
        <w:t xml:space="preserve"> This information will be collected between </w:t>
      </w:r>
      <w:r w:rsidR="00C63D52" w:rsidRPr="00FF648A">
        <w:rPr>
          <w:rFonts w:ascii="Calibri" w:hAnsi="Calibri" w:cs="Arial"/>
          <w:sz w:val="22"/>
          <w:szCs w:val="22"/>
        </w:rPr>
        <w:t>May</w:t>
      </w:r>
      <w:r w:rsidR="006F5375" w:rsidRPr="00FF648A">
        <w:rPr>
          <w:rFonts w:ascii="Calibri" w:hAnsi="Calibri" w:cs="Arial"/>
          <w:sz w:val="22"/>
          <w:szCs w:val="22"/>
        </w:rPr>
        <w:t xml:space="preserve"> </w:t>
      </w:r>
      <w:r w:rsidR="00764B0F" w:rsidRPr="00FF648A">
        <w:rPr>
          <w:rFonts w:ascii="Calibri" w:hAnsi="Calibri" w:cs="Arial"/>
          <w:sz w:val="22"/>
          <w:szCs w:val="22"/>
        </w:rPr>
        <w:t xml:space="preserve">and </w:t>
      </w:r>
      <w:r w:rsidR="00C63D52" w:rsidRPr="00FF648A">
        <w:rPr>
          <w:rFonts w:ascii="Calibri" w:hAnsi="Calibri" w:cs="Arial"/>
          <w:sz w:val="22"/>
          <w:szCs w:val="22"/>
        </w:rPr>
        <w:t>June</w:t>
      </w:r>
      <w:r w:rsidR="006F5375" w:rsidRPr="00FF648A">
        <w:rPr>
          <w:rFonts w:ascii="Calibri" w:hAnsi="Calibri" w:cs="Arial"/>
          <w:sz w:val="22"/>
          <w:szCs w:val="22"/>
        </w:rPr>
        <w:t xml:space="preserve"> </w:t>
      </w:r>
      <w:r w:rsidR="00764B0F" w:rsidRPr="00FF648A">
        <w:rPr>
          <w:rFonts w:ascii="Calibri" w:hAnsi="Calibri" w:cs="Arial"/>
          <w:sz w:val="22"/>
          <w:szCs w:val="22"/>
        </w:rPr>
        <w:t xml:space="preserve">2015. </w:t>
      </w:r>
      <w:r w:rsidR="00836973" w:rsidRPr="00FF648A">
        <w:rPr>
          <w:rFonts w:ascii="Calibri" w:hAnsi="Calibri" w:cs="Arial"/>
          <w:sz w:val="22"/>
          <w:szCs w:val="22"/>
        </w:rPr>
        <w:t>The baseline results will form a basis for fol</w:t>
      </w:r>
      <w:r w:rsidR="00764B0F" w:rsidRPr="00FF648A">
        <w:rPr>
          <w:rFonts w:ascii="Calibri" w:hAnsi="Calibri" w:cs="Arial"/>
          <w:sz w:val="22"/>
          <w:szCs w:val="22"/>
        </w:rPr>
        <w:t>low-up studies to assess project</w:t>
      </w:r>
      <w:r w:rsidR="00836973" w:rsidRPr="00FF648A">
        <w:rPr>
          <w:rFonts w:ascii="Calibri" w:hAnsi="Calibri" w:cs="Arial"/>
          <w:sz w:val="22"/>
          <w:szCs w:val="22"/>
        </w:rPr>
        <w:t xml:space="preserve"> achievements. The baseline values will also inform the setting </w:t>
      </w:r>
      <w:r w:rsidR="00D25041" w:rsidRPr="00FF648A">
        <w:rPr>
          <w:rFonts w:ascii="Calibri" w:hAnsi="Calibri" w:cs="Arial"/>
          <w:sz w:val="22"/>
          <w:szCs w:val="22"/>
        </w:rPr>
        <w:t xml:space="preserve">and/or refinement </w:t>
      </w:r>
      <w:r w:rsidR="00836973" w:rsidRPr="00FF648A">
        <w:rPr>
          <w:rFonts w:ascii="Calibri" w:hAnsi="Calibri" w:cs="Arial"/>
          <w:sz w:val="22"/>
          <w:szCs w:val="22"/>
        </w:rPr>
        <w:t xml:space="preserve">of performance targets. </w:t>
      </w:r>
      <w:r w:rsidR="00C63D52" w:rsidRPr="00FF648A">
        <w:rPr>
          <w:rFonts w:ascii="Calibri" w:hAnsi="Calibri" w:cs="Arial"/>
          <w:sz w:val="22"/>
          <w:szCs w:val="22"/>
        </w:rPr>
        <w:t>For other indicators, the baseline is zero since the activities are new.</w:t>
      </w:r>
    </w:p>
    <w:p w:rsidR="00836973" w:rsidRPr="00FF648A" w:rsidRDefault="007E0552" w:rsidP="00743767">
      <w:pPr>
        <w:pStyle w:val="Heading2"/>
        <w:keepLines w:val="0"/>
        <w:tabs>
          <w:tab w:val="clear" w:pos="1134"/>
        </w:tabs>
        <w:overflowPunct w:val="0"/>
        <w:autoSpaceDE w:val="0"/>
        <w:autoSpaceDN w:val="0"/>
        <w:adjustRightInd w:val="0"/>
        <w:spacing w:before="120" w:line="276" w:lineRule="auto"/>
        <w:jc w:val="left"/>
        <w:textAlignment w:val="baseline"/>
        <w:rPr>
          <w:rFonts w:ascii="Calibri" w:hAnsi="Calibri" w:cs="Arial"/>
          <w:color w:val="auto"/>
          <w:sz w:val="22"/>
          <w:szCs w:val="22"/>
        </w:rPr>
      </w:pPr>
      <w:bookmarkStart w:id="6" w:name="_Toc284613569"/>
      <w:bookmarkStart w:id="7" w:name="_Toc284613884"/>
      <w:bookmarkStart w:id="8" w:name="_Toc284613931"/>
      <w:bookmarkStart w:id="9" w:name="_Toc285606971"/>
      <w:r w:rsidRPr="00FF648A">
        <w:rPr>
          <w:rFonts w:ascii="Calibri" w:hAnsi="Calibri" w:cs="Arial"/>
          <w:color w:val="auto"/>
          <w:sz w:val="22"/>
          <w:szCs w:val="22"/>
        </w:rPr>
        <w:t xml:space="preserve">5.2. </w:t>
      </w:r>
      <w:r w:rsidR="00836973" w:rsidRPr="00FF648A">
        <w:rPr>
          <w:rFonts w:ascii="Calibri" w:hAnsi="Calibri" w:cs="Arial"/>
          <w:color w:val="auto"/>
          <w:sz w:val="22"/>
          <w:szCs w:val="22"/>
        </w:rPr>
        <w:t>Data collection methodology and dissemination mechanisms</w:t>
      </w:r>
      <w:bookmarkEnd w:id="6"/>
      <w:bookmarkEnd w:id="7"/>
      <w:bookmarkEnd w:id="8"/>
      <w:bookmarkEnd w:id="9"/>
    </w:p>
    <w:p w:rsidR="00F064D5" w:rsidRPr="00FF648A" w:rsidRDefault="00836973" w:rsidP="00FF648A">
      <w:pPr>
        <w:spacing w:line="276" w:lineRule="auto"/>
        <w:rPr>
          <w:rFonts w:ascii="Calibri" w:hAnsi="Calibri" w:cs="Arial"/>
          <w:sz w:val="22"/>
          <w:szCs w:val="22"/>
        </w:rPr>
      </w:pPr>
      <w:r w:rsidRPr="00FF648A">
        <w:rPr>
          <w:rFonts w:ascii="Calibri" w:hAnsi="Calibri" w:cs="Arial"/>
          <w:sz w:val="22"/>
          <w:szCs w:val="22"/>
        </w:rPr>
        <w:t>The</w:t>
      </w:r>
      <w:r w:rsidR="00283255" w:rsidRPr="00FF648A">
        <w:rPr>
          <w:rFonts w:ascii="Calibri" w:hAnsi="Calibri" w:cs="Arial"/>
          <w:sz w:val="22"/>
          <w:szCs w:val="22"/>
        </w:rPr>
        <w:t xml:space="preserve"> </w:t>
      </w:r>
      <w:r w:rsidR="009A0358" w:rsidRPr="00FF648A">
        <w:rPr>
          <w:rFonts w:ascii="Calibri" w:hAnsi="Calibri" w:cs="Arial"/>
          <w:sz w:val="22"/>
          <w:szCs w:val="22"/>
        </w:rPr>
        <w:t xml:space="preserve">Project Management Team </w:t>
      </w:r>
      <w:r w:rsidR="00186962" w:rsidRPr="00FF648A">
        <w:rPr>
          <w:rFonts w:ascii="Calibri" w:hAnsi="Calibri" w:cs="Arial"/>
          <w:sz w:val="22"/>
          <w:szCs w:val="22"/>
        </w:rPr>
        <w:t xml:space="preserve">and the M&amp;E Specialist have </w:t>
      </w:r>
      <w:r w:rsidR="00283255" w:rsidRPr="00FF648A">
        <w:rPr>
          <w:rFonts w:ascii="Calibri" w:hAnsi="Calibri" w:cs="Arial"/>
          <w:sz w:val="22"/>
          <w:szCs w:val="22"/>
        </w:rPr>
        <w:t xml:space="preserve">proposed some </w:t>
      </w:r>
      <w:r w:rsidRPr="00FF648A">
        <w:rPr>
          <w:rFonts w:ascii="Calibri" w:hAnsi="Calibri" w:cs="Arial"/>
          <w:sz w:val="22"/>
          <w:szCs w:val="22"/>
        </w:rPr>
        <w:t xml:space="preserve">performance indicators </w:t>
      </w:r>
      <w:r w:rsidR="00283255" w:rsidRPr="00FF648A">
        <w:rPr>
          <w:rFonts w:ascii="Calibri" w:hAnsi="Calibri" w:cs="Arial"/>
          <w:sz w:val="22"/>
          <w:szCs w:val="22"/>
        </w:rPr>
        <w:t xml:space="preserve">after reviewing the various </w:t>
      </w:r>
      <w:r w:rsidR="007C206F" w:rsidRPr="00FF648A">
        <w:rPr>
          <w:rFonts w:ascii="Calibri" w:hAnsi="Calibri"/>
          <w:iCs/>
          <w:sz w:val="22"/>
          <w:szCs w:val="22"/>
          <w:lang w:val="en-US"/>
        </w:rPr>
        <w:t>sub-projects</w:t>
      </w:r>
      <w:r w:rsidR="00283255" w:rsidRPr="00FF648A">
        <w:rPr>
          <w:rFonts w:ascii="Calibri" w:hAnsi="Calibri" w:cs="Arial"/>
          <w:sz w:val="22"/>
          <w:szCs w:val="22"/>
        </w:rPr>
        <w:t xml:space="preserve">. These indicators were discussed with </w:t>
      </w:r>
      <w:r w:rsidR="00186962" w:rsidRPr="00FF648A">
        <w:rPr>
          <w:rFonts w:ascii="Calibri" w:hAnsi="Calibri" w:cs="Arial"/>
          <w:sz w:val="22"/>
          <w:szCs w:val="22"/>
        </w:rPr>
        <w:t xml:space="preserve">the </w:t>
      </w:r>
      <w:r w:rsidR="00283255" w:rsidRPr="00FF648A">
        <w:rPr>
          <w:rFonts w:ascii="Calibri" w:hAnsi="Calibri" w:cs="Arial"/>
          <w:sz w:val="22"/>
          <w:szCs w:val="22"/>
        </w:rPr>
        <w:t>partners</w:t>
      </w:r>
      <w:r w:rsidR="008458E4" w:rsidRPr="00FF648A">
        <w:rPr>
          <w:rFonts w:ascii="Calibri" w:hAnsi="Calibri" w:cs="Arial"/>
          <w:sz w:val="22"/>
          <w:szCs w:val="22"/>
        </w:rPr>
        <w:t xml:space="preserve"> during the </w:t>
      </w:r>
      <w:r w:rsidR="00186962" w:rsidRPr="00FF648A">
        <w:rPr>
          <w:rFonts w:ascii="Calibri" w:hAnsi="Calibri" w:cs="Arial"/>
          <w:sz w:val="22"/>
          <w:szCs w:val="22"/>
        </w:rPr>
        <w:t xml:space="preserve">meeting-cum-training workshop </w:t>
      </w:r>
      <w:r w:rsidR="00D25041" w:rsidRPr="00FF648A">
        <w:rPr>
          <w:rFonts w:ascii="Calibri" w:hAnsi="Calibri" w:cs="Arial"/>
          <w:sz w:val="22"/>
          <w:szCs w:val="22"/>
        </w:rPr>
        <w:t>for the launch of the research implementation phase held in Kampala on the 1st to 3rd December 2014</w:t>
      </w:r>
      <w:r w:rsidR="008458E4" w:rsidRPr="00FF648A">
        <w:rPr>
          <w:rFonts w:ascii="Calibri" w:hAnsi="Calibri" w:cs="Arial"/>
          <w:sz w:val="22"/>
          <w:szCs w:val="22"/>
        </w:rPr>
        <w:t>. During this meeting, s</w:t>
      </w:r>
      <w:r w:rsidRPr="00FF648A">
        <w:rPr>
          <w:rFonts w:ascii="Calibri" w:hAnsi="Calibri" w:cs="Arial"/>
          <w:sz w:val="22"/>
          <w:szCs w:val="22"/>
        </w:rPr>
        <w:t xml:space="preserve">pecific targets for the progress indicators together with their means of verification were </w:t>
      </w:r>
      <w:r w:rsidR="00C31C37">
        <w:rPr>
          <w:rFonts w:ascii="Calibri" w:hAnsi="Calibri" w:cs="Arial"/>
          <w:sz w:val="22"/>
          <w:szCs w:val="22"/>
        </w:rPr>
        <w:t>preliminarily</w:t>
      </w:r>
      <w:r w:rsidR="00F064D5" w:rsidRPr="00FF648A">
        <w:rPr>
          <w:rFonts w:ascii="Calibri" w:hAnsi="Calibri" w:cs="Arial"/>
          <w:sz w:val="22"/>
          <w:szCs w:val="22"/>
        </w:rPr>
        <w:t xml:space="preserve"> </w:t>
      </w:r>
      <w:r w:rsidR="00186962" w:rsidRPr="00FF648A">
        <w:rPr>
          <w:rFonts w:ascii="Calibri" w:hAnsi="Calibri" w:cs="Arial"/>
          <w:sz w:val="22"/>
          <w:szCs w:val="22"/>
        </w:rPr>
        <w:t xml:space="preserve">identified </w:t>
      </w:r>
      <w:r w:rsidRPr="00FF648A">
        <w:rPr>
          <w:rFonts w:ascii="Calibri" w:hAnsi="Calibri" w:cs="Arial"/>
          <w:sz w:val="22"/>
          <w:szCs w:val="22"/>
        </w:rPr>
        <w:t xml:space="preserve">in consultation with the partners. </w:t>
      </w:r>
      <w:r w:rsidR="00F064D5" w:rsidRPr="00FF648A">
        <w:rPr>
          <w:rFonts w:ascii="Calibri" w:hAnsi="Calibri" w:cs="Arial"/>
          <w:sz w:val="22"/>
          <w:szCs w:val="22"/>
        </w:rPr>
        <w:t>In January 2</w:t>
      </w:r>
      <w:r w:rsidR="00C31C37">
        <w:rPr>
          <w:rFonts w:ascii="Calibri" w:hAnsi="Calibri" w:cs="Arial"/>
          <w:sz w:val="22"/>
          <w:szCs w:val="22"/>
        </w:rPr>
        <w:t xml:space="preserve">015, the Project Management </w:t>
      </w:r>
      <w:r w:rsidR="00F064D5" w:rsidRPr="00FF648A">
        <w:rPr>
          <w:rFonts w:ascii="Calibri" w:hAnsi="Calibri" w:cs="Arial"/>
          <w:sz w:val="22"/>
          <w:szCs w:val="22"/>
        </w:rPr>
        <w:t>revised the project logframe to properly reflect the activities, outputs and research outcomes of the selected sub-projects. Following this, and upon consultation with the different PIs and lead persons in the research teams</w:t>
      </w:r>
      <w:r w:rsidR="0085582A" w:rsidRPr="00FF648A">
        <w:rPr>
          <w:rFonts w:ascii="Calibri" w:hAnsi="Calibri" w:cs="Arial"/>
          <w:sz w:val="22"/>
          <w:szCs w:val="22"/>
        </w:rPr>
        <w:t>,</w:t>
      </w:r>
      <w:r w:rsidR="00F064D5" w:rsidRPr="00FF648A">
        <w:rPr>
          <w:rFonts w:ascii="Calibri" w:hAnsi="Calibri" w:cs="Arial"/>
          <w:sz w:val="22"/>
          <w:szCs w:val="22"/>
        </w:rPr>
        <w:t xml:space="preserve"> a revised set of indicators has been identified</w:t>
      </w:r>
      <w:r w:rsidR="00556403" w:rsidRPr="00FF648A">
        <w:rPr>
          <w:rFonts w:ascii="Calibri" w:hAnsi="Calibri" w:cs="Arial"/>
          <w:sz w:val="22"/>
          <w:szCs w:val="22"/>
        </w:rPr>
        <w:t xml:space="preserve">. Finally, these new indicators – and related targets </w:t>
      </w:r>
      <w:r w:rsidR="00C31C37">
        <w:rPr>
          <w:rFonts w:ascii="Calibri" w:hAnsi="Calibri" w:cs="Arial"/>
          <w:sz w:val="22"/>
          <w:szCs w:val="22"/>
        </w:rPr>
        <w:t>–</w:t>
      </w:r>
      <w:r w:rsidR="00556403" w:rsidRPr="00FF648A">
        <w:rPr>
          <w:rFonts w:ascii="Calibri" w:hAnsi="Calibri" w:cs="Arial"/>
          <w:sz w:val="22"/>
          <w:szCs w:val="22"/>
        </w:rPr>
        <w:t xml:space="preserve"> </w:t>
      </w:r>
      <w:r w:rsidR="00C31C37">
        <w:rPr>
          <w:rFonts w:ascii="Calibri" w:hAnsi="Calibri" w:cs="Arial"/>
          <w:sz w:val="22"/>
          <w:szCs w:val="22"/>
        </w:rPr>
        <w:t xml:space="preserve">were </w:t>
      </w:r>
      <w:r w:rsidR="00556403" w:rsidRPr="00FF648A">
        <w:rPr>
          <w:rFonts w:ascii="Calibri" w:hAnsi="Calibri" w:cs="Arial"/>
          <w:sz w:val="22"/>
          <w:szCs w:val="22"/>
        </w:rPr>
        <w:t>validated by the PI and Output Leaders of each sub-project during a purposely organized workshop on the 31</w:t>
      </w:r>
      <w:r w:rsidR="00556403" w:rsidRPr="00743767">
        <w:rPr>
          <w:rFonts w:ascii="Calibri" w:hAnsi="Calibri" w:cs="Arial"/>
          <w:sz w:val="22"/>
          <w:szCs w:val="22"/>
          <w:vertAlign w:val="superscript"/>
        </w:rPr>
        <w:t>st</w:t>
      </w:r>
      <w:r w:rsidR="00556403" w:rsidRPr="00FF648A">
        <w:rPr>
          <w:rFonts w:ascii="Calibri" w:hAnsi="Calibri" w:cs="Arial"/>
          <w:sz w:val="22"/>
          <w:szCs w:val="22"/>
        </w:rPr>
        <w:t xml:space="preserve"> March 2015.</w:t>
      </w:r>
    </w:p>
    <w:p w:rsidR="00836973" w:rsidRPr="00FF648A" w:rsidRDefault="00836973" w:rsidP="00FF648A">
      <w:pPr>
        <w:spacing w:line="276" w:lineRule="auto"/>
        <w:rPr>
          <w:rFonts w:ascii="Calibri" w:hAnsi="Calibri" w:cs="Arial"/>
          <w:sz w:val="22"/>
          <w:szCs w:val="22"/>
        </w:rPr>
      </w:pPr>
      <w:r w:rsidRPr="00FF648A">
        <w:rPr>
          <w:rFonts w:ascii="Calibri" w:hAnsi="Calibri" w:cs="Arial"/>
          <w:sz w:val="22"/>
          <w:szCs w:val="22"/>
        </w:rPr>
        <w:t xml:space="preserve">The </w:t>
      </w:r>
      <w:r w:rsidR="008458E4" w:rsidRPr="00FF648A">
        <w:rPr>
          <w:rFonts w:ascii="Calibri" w:hAnsi="Calibri" w:cs="Arial"/>
          <w:sz w:val="22"/>
          <w:szCs w:val="22"/>
        </w:rPr>
        <w:t>project’s</w:t>
      </w:r>
      <w:r w:rsidRPr="00FF648A">
        <w:rPr>
          <w:rFonts w:ascii="Calibri" w:hAnsi="Calibri" w:cs="Arial"/>
          <w:sz w:val="22"/>
          <w:szCs w:val="22"/>
        </w:rPr>
        <w:t xml:space="preserve"> data collection approach</w:t>
      </w:r>
      <w:r w:rsidR="008458E4" w:rsidRPr="00FF648A">
        <w:rPr>
          <w:rFonts w:ascii="Calibri" w:hAnsi="Calibri" w:cs="Arial"/>
          <w:sz w:val="22"/>
          <w:szCs w:val="22"/>
        </w:rPr>
        <w:t xml:space="preserve"> for outputs and </w:t>
      </w:r>
      <w:r w:rsidR="00402688" w:rsidRPr="00FF648A">
        <w:rPr>
          <w:rFonts w:ascii="Calibri" w:hAnsi="Calibri" w:cs="Arial"/>
          <w:sz w:val="22"/>
          <w:szCs w:val="22"/>
        </w:rPr>
        <w:t>outcome</w:t>
      </w:r>
      <w:r w:rsidR="00846798" w:rsidRPr="00FF648A">
        <w:rPr>
          <w:rFonts w:ascii="Calibri" w:hAnsi="Calibri" w:cs="Arial"/>
          <w:sz w:val="22"/>
          <w:szCs w:val="22"/>
        </w:rPr>
        <w:t>s</w:t>
      </w:r>
      <w:r w:rsidR="00402688" w:rsidRPr="00FF648A">
        <w:rPr>
          <w:rFonts w:ascii="Calibri" w:hAnsi="Calibri" w:cs="Arial"/>
          <w:sz w:val="22"/>
          <w:szCs w:val="22"/>
        </w:rPr>
        <w:t xml:space="preserve"> </w:t>
      </w:r>
      <w:r w:rsidR="008458E4" w:rsidRPr="00FF648A">
        <w:rPr>
          <w:rFonts w:ascii="Calibri" w:hAnsi="Calibri" w:cs="Arial"/>
          <w:sz w:val="22"/>
          <w:szCs w:val="22"/>
        </w:rPr>
        <w:t>indicators</w:t>
      </w:r>
      <w:r w:rsidRPr="00FF648A">
        <w:rPr>
          <w:rFonts w:ascii="Calibri" w:hAnsi="Calibri" w:cs="Arial"/>
          <w:sz w:val="22"/>
          <w:szCs w:val="22"/>
        </w:rPr>
        <w:t xml:space="preserve"> will be two pronged; through </w:t>
      </w:r>
      <w:r w:rsidR="008458E4" w:rsidRPr="00FF648A">
        <w:rPr>
          <w:rFonts w:ascii="Calibri" w:hAnsi="Calibri" w:cs="Arial"/>
          <w:sz w:val="22"/>
          <w:szCs w:val="22"/>
        </w:rPr>
        <w:t>project monitoring</w:t>
      </w:r>
      <w:r w:rsidR="00402688" w:rsidRPr="00FF648A">
        <w:rPr>
          <w:rFonts w:ascii="Calibri" w:hAnsi="Calibri" w:cs="Arial"/>
          <w:sz w:val="22"/>
          <w:szCs w:val="22"/>
        </w:rPr>
        <w:t xml:space="preserve"> (see PMM for details on </w:t>
      </w:r>
      <w:r w:rsidR="0085582A" w:rsidRPr="00FF648A">
        <w:rPr>
          <w:rFonts w:ascii="Calibri" w:hAnsi="Calibri" w:cs="Arial"/>
          <w:sz w:val="22"/>
          <w:szCs w:val="22"/>
        </w:rPr>
        <w:t>means of verification</w:t>
      </w:r>
      <w:r w:rsidR="00402688" w:rsidRPr="00FF648A">
        <w:rPr>
          <w:rFonts w:ascii="Calibri" w:hAnsi="Calibri" w:cs="Arial"/>
          <w:sz w:val="22"/>
          <w:szCs w:val="22"/>
        </w:rPr>
        <w:t>)</w:t>
      </w:r>
      <w:r w:rsidR="008458E4" w:rsidRPr="00FF648A">
        <w:rPr>
          <w:rFonts w:ascii="Calibri" w:hAnsi="Calibri" w:cs="Arial"/>
          <w:sz w:val="22"/>
          <w:szCs w:val="22"/>
        </w:rPr>
        <w:t xml:space="preserve"> and small scale p</w:t>
      </w:r>
      <w:r w:rsidRPr="00FF648A">
        <w:rPr>
          <w:rFonts w:ascii="Calibri" w:hAnsi="Calibri" w:cs="Arial"/>
          <w:sz w:val="22"/>
          <w:szCs w:val="22"/>
        </w:rPr>
        <w:t xml:space="preserve">eriodic </w:t>
      </w:r>
      <w:r w:rsidR="008458E4" w:rsidRPr="00FF648A">
        <w:rPr>
          <w:rFonts w:ascii="Calibri" w:hAnsi="Calibri" w:cs="Arial"/>
          <w:sz w:val="22"/>
          <w:szCs w:val="22"/>
        </w:rPr>
        <w:t>field surveys</w:t>
      </w:r>
      <w:r w:rsidRPr="00FF648A">
        <w:rPr>
          <w:rFonts w:ascii="Calibri" w:hAnsi="Calibri" w:cs="Arial"/>
          <w:sz w:val="22"/>
          <w:szCs w:val="22"/>
        </w:rPr>
        <w:t>.</w:t>
      </w:r>
    </w:p>
    <w:p w:rsidR="008458E4" w:rsidRDefault="008458E4" w:rsidP="00FF648A">
      <w:pPr>
        <w:spacing w:line="276" w:lineRule="auto"/>
        <w:rPr>
          <w:rFonts w:ascii="Calibri" w:hAnsi="Calibri" w:cs="Arial"/>
          <w:sz w:val="22"/>
          <w:szCs w:val="22"/>
        </w:rPr>
      </w:pPr>
      <w:r w:rsidRPr="00FF648A">
        <w:rPr>
          <w:rFonts w:ascii="Calibri" w:hAnsi="Calibri" w:cs="Arial"/>
          <w:sz w:val="22"/>
          <w:szCs w:val="22"/>
        </w:rPr>
        <w:t>The figure below show</w:t>
      </w:r>
      <w:r w:rsidR="00EC2150" w:rsidRPr="00FF648A">
        <w:rPr>
          <w:rFonts w:ascii="Calibri" w:hAnsi="Calibri" w:cs="Arial"/>
          <w:sz w:val="22"/>
          <w:szCs w:val="22"/>
        </w:rPr>
        <w:t>s</w:t>
      </w:r>
      <w:r w:rsidRPr="00FF648A">
        <w:rPr>
          <w:rFonts w:ascii="Calibri" w:hAnsi="Calibri" w:cs="Arial"/>
          <w:sz w:val="22"/>
          <w:szCs w:val="22"/>
        </w:rPr>
        <w:t xml:space="preserve"> how the data emanating from the project </w:t>
      </w:r>
      <w:r w:rsidR="00846798" w:rsidRPr="00FF648A">
        <w:rPr>
          <w:rFonts w:ascii="Calibri" w:hAnsi="Calibri" w:cs="Arial"/>
          <w:sz w:val="22"/>
          <w:szCs w:val="22"/>
        </w:rPr>
        <w:t xml:space="preserve">monitoring </w:t>
      </w:r>
      <w:r w:rsidRPr="00FF648A">
        <w:rPr>
          <w:rFonts w:ascii="Calibri" w:hAnsi="Calibri" w:cs="Arial"/>
          <w:sz w:val="22"/>
          <w:szCs w:val="22"/>
        </w:rPr>
        <w:t xml:space="preserve">will </w:t>
      </w:r>
      <w:r w:rsidR="009A6896" w:rsidRPr="00FF648A">
        <w:rPr>
          <w:rFonts w:ascii="Calibri" w:hAnsi="Calibri" w:cs="Arial"/>
          <w:sz w:val="22"/>
          <w:szCs w:val="22"/>
        </w:rPr>
        <w:t>be collected</w:t>
      </w:r>
      <w:r w:rsidR="00846798" w:rsidRPr="00FF648A">
        <w:rPr>
          <w:rFonts w:ascii="Calibri" w:hAnsi="Calibri" w:cs="Arial"/>
          <w:sz w:val="22"/>
          <w:szCs w:val="22"/>
        </w:rPr>
        <w:t>, processed and used</w:t>
      </w:r>
      <w:r w:rsidRPr="00FF648A">
        <w:rPr>
          <w:rFonts w:ascii="Calibri" w:hAnsi="Calibri" w:cs="Arial"/>
          <w:sz w:val="22"/>
          <w:szCs w:val="22"/>
        </w:rPr>
        <w:t>:</w:t>
      </w:r>
    </w:p>
    <w:p w:rsidR="00FF648A" w:rsidRPr="00FF648A" w:rsidRDefault="00FF648A" w:rsidP="00FF648A">
      <w:pPr>
        <w:spacing w:line="276" w:lineRule="auto"/>
        <w:rPr>
          <w:rFonts w:ascii="Calibri" w:hAnsi="Calibri" w:cs="Arial"/>
          <w:sz w:val="22"/>
          <w:szCs w:val="22"/>
        </w:rPr>
      </w:pPr>
    </w:p>
    <w:p w:rsidR="00472861" w:rsidRPr="00FF648A" w:rsidRDefault="004001E4" w:rsidP="00FF648A">
      <w:pPr>
        <w:spacing w:line="276" w:lineRule="auto"/>
        <w:rPr>
          <w:rFonts w:ascii="Calibri" w:hAnsi="Calibri" w:cs="Arial"/>
          <w:sz w:val="22"/>
          <w:szCs w:val="22"/>
        </w:rPr>
      </w:pPr>
      <w:r w:rsidRPr="00FF648A">
        <w:rPr>
          <w:rFonts w:ascii="Calibri" w:hAnsi="Calibri"/>
          <w:noProof/>
          <w:lang w:val="en-US"/>
        </w:rPr>
        <w:lastRenderedPageBreak/>
        <w:drawing>
          <wp:inline distT="0" distB="0" distL="0" distR="0" wp14:anchorId="71CE0772" wp14:editId="08009FDF">
            <wp:extent cx="5972175" cy="447544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82076" cy="4482864"/>
                    </a:xfrm>
                    <a:prstGeom prst="rect">
                      <a:avLst/>
                    </a:prstGeom>
                    <a:noFill/>
                    <a:ln>
                      <a:noFill/>
                    </a:ln>
                  </pic:spPr>
                </pic:pic>
              </a:graphicData>
            </a:graphic>
          </wp:inline>
        </w:drawing>
      </w:r>
    </w:p>
    <w:p w:rsidR="00E60280" w:rsidRPr="00FF648A" w:rsidRDefault="002702A9" w:rsidP="00FF648A">
      <w:pPr>
        <w:pStyle w:val="Caption"/>
        <w:spacing w:before="120" w:after="0" w:line="276" w:lineRule="auto"/>
        <w:jc w:val="center"/>
        <w:rPr>
          <w:rFonts w:ascii="Calibri" w:hAnsi="Calibri"/>
          <w:b w:val="0"/>
          <w:sz w:val="22"/>
          <w:szCs w:val="22"/>
        </w:rPr>
      </w:pPr>
      <w:r w:rsidRPr="00FF648A">
        <w:rPr>
          <w:rFonts w:ascii="Calibri" w:hAnsi="Calibri"/>
          <w:b w:val="0"/>
          <w:sz w:val="22"/>
          <w:szCs w:val="22"/>
        </w:rPr>
        <w:t xml:space="preserve">Figure </w:t>
      </w:r>
      <w:r w:rsidR="009208D2" w:rsidRPr="00FF648A">
        <w:rPr>
          <w:rFonts w:ascii="Calibri" w:hAnsi="Calibri"/>
          <w:b w:val="0"/>
          <w:sz w:val="22"/>
          <w:szCs w:val="22"/>
        </w:rPr>
        <w:t>2</w:t>
      </w:r>
      <w:r w:rsidRPr="00FF648A">
        <w:rPr>
          <w:rFonts w:ascii="Calibri" w:hAnsi="Calibri"/>
          <w:b w:val="0"/>
          <w:sz w:val="22"/>
          <w:szCs w:val="22"/>
        </w:rPr>
        <w:t>: Data management</w:t>
      </w:r>
    </w:p>
    <w:p w:rsidR="00836973" w:rsidRPr="00FF648A" w:rsidRDefault="007E0552" w:rsidP="00FF648A">
      <w:pPr>
        <w:pStyle w:val="Heading3"/>
      </w:pPr>
      <w:bookmarkStart w:id="10" w:name="_Toc284613572"/>
      <w:bookmarkStart w:id="11" w:name="_Toc284613887"/>
      <w:bookmarkStart w:id="12" w:name="_Toc285606974"/>
      <w:r w:rsidRPr="00FF648A">
        <w:t xml:space="preserve">5.3. </w:t>
      </w:r>
      <w:r w:rsidR="00836973" w:rsidRPr="00FF648A">
        <w:t>Data Quality Assessment Plan</w:t>
      </w:r>
      <w:bookmarkEnd w:id="10"/>
      <w:bookmarkEnd w:id="11"/>
      <w:bookmarkEnd w:id="12"/>
    </w:p>
    <w:p w:rsidR="00836973" w:rsidRPr="00FF648A" w:rsidRDefault="00646CFF" w:rsidP="00FF648A">
      <w:pPr>
        <w:spacing w:line="276" w:lineRule="auto"/>
        <w:rPr>
          <w:rFonts w:ascii="Calibri" w:hAnsi="Calibri" w:cs="Arial"/>
          <w:sz w:val="22"/>
          <w:szCs w:val="22"/>
        </w:rPr>
      </w:pPr>
      <w:r w:rsidRPr="00FF648A">
        <w:rPr>
          <w:rFonts w:ascii="Calibri" w:hAnsi="Calibri" w:cs="Arial"/>
          <w:sz w:val="22"/>
          <w:szCs w:val="22"/>
        </w:rPr>
        <w:t>All reported d</w:t>
      </w:r>
      <w:r w:rsidR="00836973" w:rsidRPr="00FF648A">
        <w:rPr>
          <w:rFonts w:ascii="Calibri" w:hAnsi="Calibri" w:cs="Arial"/>
          <w:sz w:val="22"/>
          <w:szCs w:val="22"/>
        </w:rPr>
        <w:t>ata is subject to periodic data quality assessment. The project</w:t>
      </w:r>
      <w:r w:rsidR="00C8055A" w:rsidRPr="00FF648A">
        <w:rPr>
          <w:rFonts w:ascii="Calibri" w:hAnsi="Calibri" w:cs="Arial"/>
          <w:sz w:val="22"/>
          <w:szCs w:val="22"/>
        </w:rPr>
        <w:t>’s</w:t>
      </w:r>
      <w:r w:rsidR="00836973" w:rsidRPr="00FF648A">
        <w:rPr>
          <w:rFonts w:ascii="Calibri" w:hAnsi="Calibri" w:cs="Arial"/>
          <w:sz w:val="22"/>
          <w:szCs w:val="22"/>
        </w:rPr>
        <w:t xml:space="preserve"> M&amp;E</w:t>
      </w:r>
      <w:r w:rsidR="00C8055A" w:rsidRPr="00FF648A">
        <w:rPr>
          <w:rFonts w:ascii="Calibri" w:hAnsi="Calibri" w:cs="Arial"/>
          <w:sz w:val="22"/>
          <w:szCs w:val="22"/>
        </w:rPr>
        <w:t xml:space="preserve"> Specialist</w:t>
      </w:r>
      <w:r w:rsidR="00836973" w:rsidRPr="00FF648A">
        <w:rPr>
          <w:rFonts w:ascii="Calibri" w:hAnsi="Calibri" w:cs="Arial"/>
          <w:sz w:val="22"/>
          <w:szCs w:val="22"/>
        </w:rPr>
        <w:t xml:space="preserve"> will ensure </w:t>
      </w:r>
      <w:r w:rsidR="00C8055A" w:rsidRPr="00FF648A">
        <w:rPr>
          <w:rFonts w:ascii="Calibri" w:hAnsi="Calibri" w:cs="Arial"/>
          <w:sz w:val="22"/>
          <w:szCs w:val="22"/>
        </w:rPr>
        <w:t xml:space="preserve">that </w:t>
      </w:r>
      <w:r w:rsidR="00836973" w:rsidRPr="00FF648A">
        <w:rPr>
          <w:rFonts w:ascii="Calibri" w:hAnsi="Calibri" w:cs="Arial"/>
          <w:sz w:val="22"/>
          <w:szCs w:val="22"/>
        </w:rPr>
        <w:t xml:space="preserve">the data </w:t>
      </w:r>
      <w:r w:rsidR="00C8055A" w:rsidRPr="00FF648A">
        <w:rPr>
          <w:rFonts w:ascii="Calibri" w:hAnsi="Calibri" w:cs="Arial"/>
          <w:sz w:val="22"/>
          <w:szCs w:val="22"/>
        </w:rPr>
        <w:t xml:space="preserve">are </w:t>
      </w:r>
      <w:r w:rsidR="00836973" w:rsidRPr="00FF648A">
        <w:rPr>
          <w:rFonts w:ascii="Calibri" w:hAnsi="Calibri" w:cs="Arial"/>
          <w:sz w:val="22"/>
          <w:szCs w:val="22"/>
        </w:rPr>
        <w:t xml:space="preserve">properly documented, managed and updated on </w:t>
      </w:r>
      <w:r w:rsidRPr="00FF648A">
        <w:rPr>
          <w:rFonts w:ascii="Calibri" w:hAnsi="Calibri" w:cs="Arial"/>
          <w:sz w:val="22"/>
          <w:szCs w:val="22"/>
        </w:rPr>
        <w:t xml:space="preserve">regular </w:t>
      </w:r>
      <w:r w:rsidR="00836973" w:rsidRPr="00FF648A">
        <w:rPr>
          <w:rFonts w:ascii="Calibri" w:hAnsi="Calibri" w:cs="Arial"/>
          <w:sz w:val="22"/>
          <w:szCs w:val="22"/>
        </w:rPr>
        <w:t xml:space="preserve">basis. </w:t>
      </w:r>
      <w:r w:rsidR="00836973" w:rsidRPr="00FF648A">
        <w:rPr>
          <w:rFonts w:ascii="Calibri" w:eastAsia="Calibri" w:hAnsi="Calibri" w:cs="Arial"/>
          <w:sz w:val="22"/>
          <w:szCs w:val="22"/>
        </w:rPr>
        <w:t xml:space="preserve">It is essential that any data collected and reported </w:t>
      </w:r>
      <w:r w:rsidR="00A117E5" w:rsidRPr="00FF648A">
        <w:rPr>
          <w:rFonts w:ascii="Calibri" w:eastAsia="Calibri" w:hAnsi="Calibri" w:cs="Arial"/>
          <w:sz w:val="22"/>
          <w:szCs w:val="22"/>
        </w:rPr>
        <w:t xml:space="preserve">are </w:t>
      </w:r>
      <w:r w:rsidR="00836973" w:rsidRPr="00FF648A">
        <w:rPr>
          <w:rFonts w:ascii="Calibri" w:eastAsia="Calibri" w:hAnsi="Calibri" w:cs="Arial"/>
          <w:sz w:val="22"/>
          <w:szCs w:val="22"/>
        </w:rPr>
        <w:t>of the best possible quality. In order to ensure data</w:t>
      </w:r>
      <w:r w:rsidRPr="00FF648A">
        <w:rPr>
          <w:rFonts w:ascii="Calibri" w:eastAsia="Calibri" w:hAnsi="Calibri" w:cs="Arial"/>
          <w:sz w:val="22"/>
          <w:szCs w:val="22"/>
        </w:rPr>
        <w:t xml:space="preserve"> quality</w:t>
      </w:r>
      <w:r w:rsidR="00836973" w:rsidRPr="00FF648A">
        <w:rPr>
          <w:rFonts w:ascii="Calibri" w:eastAsia="Calibri" w:hAnsi="Calibri" w:cs="Arial"/>
          <w:sz w:val="22"/>
          <w:szCs w:val="22"/>
        </w:rPr>
        <w:t xml:space="preserve">, a Data Quality Audit (DQA) </w:t>
      </w:r>
      <w:r w:rsidR="00CD2E08">
        <w:rPr>
          <w:rFonts w:ascii="Calibri" w:eastAsia="Calibri" w:hAnsi="Calibri" w:cs="Arial"/>
          <w:sz w:val="22"/>
          <w:szCs w:val="22"/>
        </w:rPr>
        <w:t>may</w:t>
      </w:r>
      <w:r w:rsidR="00C31C37">
        <w:rPr>
          <w:rFonts w:ascii="Calibri" w:eastAsia="Calibri" w:hAnsi="Calibri" w:cs="Arial"/>
          <w:sz w:val="22"/>
          <w:szCs w:val="22"/>
        </w:rPr>
        <w:t xml:space="preserve"> be</w:t>
      </w:r>
      <w:r w:rsidR="00836973" w:rsidRPr="00FF648A">
        <w:rPr>
          <w:rFonts w:ascii="Calibri" w:eastAsia="Calibri" w:hAnsi="Calibri" w:cs="Arial"/>
          <w:sz w:val="22"/>
          <w:szCs w:val="22"/>
        </w:rPr>
        <w:t xml:space="preserve"> conducted </w:t>
      </w:r>
      <w:r w:rsidRPr="00FF648A">
        <w:rPr>
          <w:rFonts w:ascii="Calibri" w:eastAsia="Calibri" w:hAnsi="Calibri" w:cs="Arial"/>
          <w:sz w:val="22"/>
          <w:szCs w:val="22"/>
        </w:rPr>
        <w:t xml:space="preserve">in </w:t>
      </w:r>
      <w:r w:rsidR="007E0552" w:rsidRPr="00FF648A">
        <w:rPr>
          <w:rFonts w:ascii="Calibri" w:eastAsia="Calibri" w:hAnsi="Calibri" w:cs="Arial"/>
          <w:sz w:val="22"/>
          <w:szCs w:val="22"/>
        </w:rPr>
        <w:t xml:space="preserve">early </w:t>
      </w:r>
      <w:r w:rsidRPr="00FF648A">
        <w:rPr>
          <w:rFonts w:ascii="Calibri" w:eastAsia="Calibri" w:hAnsi="Calibri" w:cs="Arial"/>
          <w:sz w:val="22"/>
          <w:szCs w:val="22"/>
        </w:rPr>
        <w:t>2016</w:t>
      </w:r>
      <w:r w:rsidR="00836973" w:rsidRPr="00FF648A">
        <w:rPr>
          <w:rFonts w:ascii="Calibri" w:eastAsia="Calibri" w:hAnsi="Calibri" w:cs="Arial"/>
          <w:sz w:val="22"/>
          <w:szCs w:val="22"/>
        </w:rPr>
        <w:t xml:space="preserve"> by </w:t>
      </w:r>
      <w:r w:rsidRPr="00FF648A">
        <w:rPr>
          <w:rFonts w:ascii="Calibri" w:eastAsia="Calibri" w:hAnsi="Calibri" w:cs="Arial"/>
          <w:sz w:val="22"/>
          <w:szCs w:val="22"/>
        </w:rPr>
        <w:t>an independent M&amp;E expert</w:t>
      </w:r>
      <w:r w:rsidR="00836973" w:rsidRPr="00FF648A">
        <w:rPr>
          <w:rFonts w:ascii="Calibri" w:eastAsia="Calibri" w:hAnsi="Calibri" w:cs="Arial"/>
          <w:sz w:val="22"/>
          <w:szCs w:val="22"/>
        </w:rPr>
        <w:t xml:space="preserve"> </w:t>
      </w:r>
      <w:r w:rsidR="007E0552" w:rsidRPr="00FF648A">
        <w:rPr>
          <w:rFonts w:ascii="Calibri" w:eastAsia="Calibri" w:hAnsi="Calibri" w:cs="Arial"/>
          <w:sz w:val="22"/>
          <w:szCs w:val="22"/>
        </w:rPr>
        <w:t>to verify</w:t>
      </w:r>
      <w:r w:rsidR="00836973" w:rsidRPr="00FF648A">
        <w:rPr>
          <w:rFonts w:ascii="Calibri" w:eastAsia="Calibri" w:hAnsi="Calibri" w:cs="Arial"/>
          <w:sz w:val="22"/>
          <w:szCs w:val="22"/>
        </w:rPr>
        <w:t xml:space="preserve"> </w:t>
      </w:r>
      <w:r w:rsidR="00776720" w:rsidRPr="00FF648A">
        <w:rPr>
          <w:rFonts w:ascii="Calibri" w:eastAsia="Calibri" w:hAnsi="Calibri" w:cs="Arial"/>
          <w:sz w:val="22"/>
          <w:szCs w:val="22"/>
        </w:rPr>
        <w:t>data</w:t>
      </w:r>
      <w:r w:rsidR="00836973" w:rsidRPr="00FF648A">
        <w:rPr>
          <w:rFonts w:ascii="Calibri" w:eastAsia="Calibri" w:hAnsi="Calibri" w:cs="Arial"/>
          <w:sz w:val="22"/>
          <w:szCs w:val="22"/>
        </w:rPr>
        <w:t xml:space="preserve"> submitted by all </w:t>
      </w:r>
      <w:r w:rsidR="00C8055A" w:rsidRPr="00FF648A">
        <w:rPr>
          <w:rFonts w:ascii="Calibri" w:eastAsia="Calibri" w:hAnsi="Calibri" w:cs="Arial"/>
          <w:sz w:val="22"/>
          <w:szCs w:val="22"/>
        </w:rPr>
        <w:t>sub-</w:t>
      </w:r>
      <w:r w:rsidR="00C976D6" w:rsidRPr="00FF648A">
        <w:rPr>
          <w:rFonts w:ascii="Calibri" w:eastAsia="Calibri" w:hAnsi="Calibri" w:cs="Arial"/>
          <w:sz w:val="22"/>
          <w:szCs w:val="22"/>
        </w:rPr>
        <w:t>project</w:t>
      </w:r>
      <w:r w:rsidRPr="00FF648A">
        <w:rPr>
          <w:rFonts w:ascii="Calibri" w:eastAsia="Calibri" w:hAnsi="Calibri" w:cs="Arial"/>
          <w:sz w:val="22"/>
          <w:szCs w:val="22"/>
        </w:rPr>
        <w:t>s</w:t>
      </w:r>
      <w:r w:rsidR="00836973" w:rsidRPr="00FF648A">
        <w:rPr>
          <w:rFonts w:ascii="Calibri" w:eastAsia="Calibri" w:hAnsi="Calibri" w:cs="Arial"/>
          <w:sz w:val="22"/>
          <w:szCs w:val="22"/>
        </w:rPr>
        <w:t xml:space="preserve">. Each </w:t>
      </w:r>
      <w:r w:rsidRPr="00FF648A">
        <w:rPr>
          <w:rFonts w:ascii="Calibri" w:eastAsia="Calibri" w:hAnsi="Calibri" w:cs="Arial"/>
          <w:sz w:val="22"/>
          <w:szCs w:val="22"/>
        </w:rPr>
        <w:t>PI</w:t>
      </w:r>
      <w:r w:rsidR="00836973" w:rsidRPr="00FF648A">
        <w:rPr>
          <w:rFonts w:ascii="Calibri" w:eastAsia="Calibri" w:hAnsi="Calibri" w:cs="Arial"/>
          <w:sz w:val="22"/>
          <w:szCs w:val="22"/>
        </w:rPr>
        <w:t xml:space="preserve"> will be responsible for </w:t>
      </w:r>
      <w:r w:rsidRPr="00FF648A">
        <w:rPr>
          <w:rFonts w:ascii="Calibri" w:eastAsia="Calibri" w:hAnsi="Calibri" w:cs="Arial"/>
          <w:sz w:val="22"/>
          <w:szCs w:val="22"/>
        </w:rPr>
        <w:t xml:space="preserve">maintaining accurate and factual data for his/her </w:t>
      </w:r>
      <w:r w:rsidR="00A170C9" w:rsidRPr="00FF648A">
        <w:rPr>
          <w:rFonts w:ascii="Calibri" w:eastAsia="Calibri" w:hAnsi="Calibri" w:cs="Arial"/>
          <w:sz w:val="22"/>
          <w:szCs w:val="22"/>
        </w:rPr>
        <w:t>sub-</w:t>
      </w:r>
      <w:r w:rsidR="00C976D6" w:rsidRPr="00FF648A">
        <w:rPr>
          <w:rFonts w:ascii="Calibri" w:eastAsia="Calibri" w:hAnsi="Calibri" w:cs="Arial"/>
          <w:sz w:val="22"/>
          <w:szCs w:val="22"/>
        </w:rPr>
        <w:t>project</w:t>
      </w:r>
      <w:r w:rsidRPr="00FF648A">
        <w:rPr>
          <w:rFonts w:ascii="Calibri" w:eastAsia="Calibri" w:hAnsi="Calibri" w:cs="Arial"/>
          <w:sz w:val="22"/>
          <w:szCs w:val="22"/>
        </w:rPr>
        <w:t xml:space="preserve">. </w:t>
      </w:r>
      <w:r w:rsidR="00836973" w:rsidRPr="00FF648A">
        <w:rPr>
          <w:rFonts w:ascii="Calibri" w:eastAsia="Calibri" w:hAnsi="Calibri" w:cs="Arial"/>
          <w:sz w:val="22"/>
          <w:szCs w:val="22"/>
        </w:rPr>
        <w:t xml:space="preserve">Data audit will focus on critical elements of data quality, namely: validity, reliability, timeliness, precision and integrity. </w:t>
      </w:r>
      <w:r w:rsidR="00836973" w:rsidRPr="00FF648A">
        <w:rPr>
          <w:rFonts w:ascii="Calibri" w:hAnsi="Calibri" w:cs="Arial"/>
          <w:sz w:val="22"/>
          <w:szCs w:val="22"/>
        </w:rPr>
        <w:t>Also</w:t>
      </w:r>
      <w:r w:rsidR="00776720" w:rsidRPr="00FF648A">
        <w:rPr>
          <w:rFonts w:ascii="Calibri" w:hAnsi="Calibri" w:cs="Arial"/>
          <w:sz w:val="22"/>
          <w:szCs w:val="22"/>
        </w:rPr>
        <w:t>,</w:t>
      </w:r>
      <w:r w:rsidR="00836973" w:rsidRPr="00FF648A">
        <w:rPr>
          <w:rFonts w:ascii="Calibri" w:hAnsi="Calibri" w:cs="Arial"/>
          <w:sz w:val="22"/>
          <w:szCs w:val="22"/>
        </w:rPr>
        <w:t xml:space="preserve"> since </w:t>
      </w:r>
      <w:r w:rsidRPr="00FF648A">
        <w:rPr>
          <w:rFonts w:ascii="Calibri" w:hAnsi="Calibri" w:cs="Arial"/>
          <w:sz w:val="22"/>
          <w:szCs w:val="22"/>
        </w:rPr>
        <w:t>the project</w:t>
      </w:r>
      <w:r w:rsidR="00836973" w:rsidRPr="00FF648A">
        <w:rPr>
          <w:rFonts w:ascii="Calibri" w:hAnsi="Calibri" w:cs="Arial"/>
          <w:sz w:val="22"/>
          <w:szCs w:val="22"/>
        </w:rPr>
        <w:t xml:space="preserve"> will be implementing its project activities through partners, the </w:t>
      </w:r>
      <w:r w:rsidRPr="00FF648A">
        <w:rPr>
          <w:rFonts w:ascii="Calibri" w:hAnsi="Calibri" w:cs="Arial"/>
          <w:sz w:val="22"/>
          <w:szCs w:val="22"/>
        </w:rPr>
        <w:t xml:space="preserve">project </w:t>
      </w:r>
      <w:r w:rsidR="00836973" w:rsidRPr="00FF648A">
        <w:rPr>
          <w:rFonts w:ascii="Calibri" w:hAnsi="Calibri" w:cs="Arial"/>
          <w:sz w:val="22"/>
          <w:szCs w:val="22"/>
        </w:rPr>
        <w:t xml:space="preserve">M&amp;E specialist will ensure that the implementing partners are </w:t>
      </w:r>
      <w:r w:rsidR="00297F8D" w:rsidRPr="00FF648A">
        <w:rPr>
          <w:rFonts w:ascii="Calibri" w:hAnsi="Calibri" w:cs="Arial"/>
          <w:sz w:val="22"/>
          <w:szCs w:val="22"/>
        </w:rPr>
        <w:t xml:space="preserve">well </w:t>
      </w:r>
      <w:r w:rsidR="00836973" w:rsidRPr="00FF648A">
        <w:rPr>
          <w:rFonts w:ascii="Calibri" w:hAnsi="Calibri" w:cs="Arial"/>
          <w:sz w:val="22"/>
          <w:szCs w:val="22"/>
        </w:rPr>
        <w:t xml:space="preserve">briefed on data quality issues. </w:t>
      </w:r>
    </w:p>
    <w:p w:rsidR="00836973" w:rsidRPr="00FF648A" w:rsidRDefault="00836973" w:rsidP="00FF648A">
      <w:pPr>
        <w:spacing w:line="276" w:lineRule="auto"/>
        <w:rPr>
          <w:rFonts w:ascii="Calibri" w:hAnsi="Calibri" w:cs="Arial"/>
          <w:sz w:val="22"/>
          <w:szCs w:val="22"/>
        </w:rPr>
      </w:pPr>
    </w:p>
    <w:p w:rsidR="00836973" w:rsidRPr="00FF648A" w:rsidRDefault="007E0552" w:rsidP="00FF648A">
      <w:pPr>
        <w:pStyle w:val="Heading2"/>
        <w:keepLines w:val="0"/>
        <w:tabs>
          <w:tab w:val="clear" w:pos="1134"/>
          <w:tab w:val="num" w:pos="900"/>
        </w:tabs>
        <w:overflowPunct w:val="0"/>
        <w:autoSpaceDE w:val="0"/>
        <w:autoSpaceDN w:val="0"/>
        <w:adjustRightInd w:val="0"/>
        <w:spacing w:before="120" w:line="276" w:lineRule="auto"/>
        <w:jc w:val="left"/>
        <w:textAlignment w:val="baseline"/>
        <w:rPr>
          <w:rFonts w:ascii="Calibri" w:hAnsi="Calibri" w:cs="Arial"/>
          <w:bCs w:val="0"/>
          <w:color w:val="auto"/>
          <w:sz w:val="24"/>
          <w:szCs w:val="24"/>
        </w:rPr>
      </w:pPr>
      <w:bookmarkStart w:id="13" w:name="_Toc284613578"/>
      <w:bookmarkStart w:id="14" w:name="_Toc284613893"/>
      <w:bookmarkStart w:id="15" w:name="_Toc284613935"/>
      <w:bookmarkStart w:id="16" w:name="_Toc285606980"/>
      <w:r w:rsidRPr="00FF648A">
        <w:rPr>
          <w:rFonts w:ascii="Calibri" w:hAnsi="Calibri" w:cs="Arial"/>
          <w:bCs w:val="0"/>
          <w:color w:val="auto"/>
          <w:sz w:val="24"/>
          <w:szCs w:val="24"/>
        </w:rPr>
        <w:t xml:space="preserve">6. </w:t>
      </w:r>
      <w:r w:rsidR="00836973" w:rsidRPr="00FF648A">
        <w:rPr>
          <w:rFonts w:ascii="Calibri" w:hAnsi="Calibri" w:cs="Arial"/>
          <w:bCs w:val="0"/>
          <w:color w:val="auto"/>
          <w:sz w:val="24"/>
          <w:szCs w:val="24"/>
        </w:rPr>
        <w:t>Project Reporting</w:t>
      </w:r>
      <w:bookmarkEnd w:id="13"/>
      <w:bookmarkEnd w:id="14"/>
      <w:bookmarkEnd w:id="15"/>
      <w:bookmarkEnd w:id="16"/>
    </w:p>
    <w:p w:rsidR="00836973" w:rsidRDefault="00ED7030" w:rsidP="00FF648A">
      <w:pPr>
        <w:spacing w:line="276" w:lineRule="auto"/>
        <w:rPr>
          <w:rFonts w:ascii="Calibri" w:hAnsi="Calibri" w:cs="Arial"/>
          <w:bCs/>
          <w:sz w:val="22"/>
          <w:szCs w:val="22"/>
        </w:rPr>
      </w:pPr>
      <w:r w:rsidRPr="00FF648A">
        <w:rPr>
          <w:rFonts w:ascii="Calibri" w:hAnsi="Calibri" w:cs="Arial"/>
          <w:bCs/>
          <w:sz w:val="22"/>
          <w:szCs w:val="22"/>
        </w:rPr>
        <w:t xml:space="preserve">The </w:t>
      </w:r>
      <w:r w:rsidR="00A117E5" w:rsidRPr="00FF648A">
        <w:rPr>
          <w:rFonts w:ascii="Calibri" w:hAnsi="Calibri" w:cs="Arial"/>
          <w:bCs/>
          <w:sz w:val="22"/>
          <w:szCs w:val="22"/>
        </w:rPr>
        <w:t>P</w:t>
      </w:r>
      <w:r w:rsidR="00836973" w:rsidRPr="00FF648A">
        <w:rPr>
          <w:rFonts w:ascii="Calibri" w:hAnsi="Calibri" w:cs="Arial"/>
          <w:bCs/>
          <w:sz w:val="22"/>
          <w:szCs w:val="22"/>
        </w:rPr>
        <w:t xml:space="preserve">roject </w:t>
      </w:r>
      <w:r w:rsidR="00A117E5" w:rsidRPr="00FF648A">
        <w:rPr>
          <w:rFonts w:ascii="Calibri" w:hAnsi="Calibri" w:cs="Arial"/>
          <w:bCs/>
          <w:sz w:val="22"/>
          <w:szCs w:val="22"/>
        </w:rPr>
        <w:t>Management T</w:t>
      </w:r>
      <w:r w:rsidR="00836973" w:rsidRPr="00FF648A">
        <w:rPr>
          <w:rFonts w:ascii="Calibri" w:hAnsi="Calibri" w:cs="Arial"/>
          <w:bCs/>
          <w:sz w:val="22"/>
          <w:szCs w:val="22"/>
        </w:rPr>
        <w:t xml:space="preserve">eam </w:t>
      </w:r>
      <w:r w:rsidR="00A117E5" w:rsidRPr="00FF648A">
        <w:rPr>
          <w:rFonts w:ascii="Calibri" w:hAnsi="Calibri" w:cs="Arial"/>
          <w:bCs/>
          <w:sz w:val="22"/>
          <w:szCs w:val="22"/>
        </w:rPr>
        <w:t xml:space="preserve">is required </w:t>
      </w:r>
      <w:r w:rsidR="00836973" w:rsidRPr="00FF648A">
        <w:rPr>
          <w:rFonts w:ascii="Calibri" w:hAnsi="Calibri" w:cs="Arial"/>
          <w:bCs/>
          <w:sz w:val="22"/>
          <w:szCs w:val="22"/>
        </w:rPr>
        <w:t>to report on the</w:t>
      </w:r>
      <w:r w:rsidRPr="00FF648A">
        <w:rPr>
          <w:rFonts w:ascii="Calibri" w:hAnsi="Calibri" w:cs="Arial"/>
          <w:bCs/>
          <w:sz w:val="22"/>
          <w:szCs w:val="22"/>
        </w:rPr>
        <w:t xml:space="preserve"> progress of</w:t>
      </w:r>
      <w:r w:rsidR="00836973" w:rsidRPr="00FF648A">
        <w:rPr>
          <w:rFonts w:ascii="Calibri" w:hAnsi="Calibri" w:cs="Arial"/>
          <w:bCs/>
          <w:sz w:val="22"/>
          <w:szCs w:val="22"/>
        </w:rPr>
        <w:t xml:space="preserve"> </w:t>
      </w:r>
      <w:r w:rsidR="00A117E5" w:rsidRPr="00FF648A">
        <w:rPr>
          <w:rFonts w:ascii="Calibri" w:hAnsi="Calibri" w:cs="Arial"/>
          <w:bCs/>
          <w:sz w:val="22"/>
          <w:szCs w:val="22"/>
        </w:rPr>
        <w:t xml:space="preserve">project </w:t>
      </w:r>
      <w:r w:rsidR="00836973" w:rsidRPr="00FF648A">
        <w:rPr>
          <w:rFonts w:ascii="Calibri" w:hAnsi="Calibri" w:cs="Arial"/>
          <w:bCs/>
          <w:sz w:val="22"/>
          <w:szCs w:val="22"/>
        </w:rPr>
        <w:t xml:space="preserve">implementation </w:t>
      </w:r>
      <w:r w:rsidRPr="00FF648A">
        <w:rPr>
          <w:rFonts w:ascii="Calibri" w:hAnsi="Calibri" w:cs="Arial"/>
          <w:bCs/>
          <w:sz w:val="22"/>
          <w:szCs w:val="22"/>
        </w:rPr>
        <w:t>to the donor and other stakeholders</w:t>
      </w:r>
      <w:r w:rsidR="00297F8D" w:rsidRPr="00FF648A">
        <w:rPr>
          <w:rFonts w:ascii="Calibri" w:hAnsi="Calibri" w:cs="Arial"/>
          <w:bCs/>
          <w:sz w:val="22"/>
          <w:szCs w:val="22"/>
        </w:rPr>
        <w:t xml:space="preserve"> (</w:t>
      </w:r>
      <w:r w:rsidR="00DC5993" w:rsidRPr="00FF648A">
        <w:rPr>
          <w:rFonts w:ascii="Calibri" w:hAnsi="Calibri" w:cs="Arial"/>
          <w:bCs/>
          <w:sz w:val="22"/>
          <w:szCs w:val="22"/>
        </w:rPr>
        <w:t>A</w:t>
      </w:r>
      <w:r w:rsidR="00297F8D" w:rsidRPr="00FF648A">
        <w:rPr>
          <w:rFonts w:ascii="Calibri" w:hAnsi="Calibri" w:cs="Arial"/>
          <w:bCs/>
          <w:sz w:val="22"/>
          <w:szCs w:val="22"/>
        </w:rPr>
        <w:t xml:space="preserve">nnual </w:t>
      </w:r>
      <w:r w:rsidR="00DC5993" w:rsidRPr="00FF648A">
        <w:rPr>
          <w:rFonts w:ascii="Calibri" w:hAnsi="Calibri" w:cs="Arial"/>
          <w:bCs/>
          <w:sz w:val="22"/>
          <w:szCs w:val="22"/>
        </w:rPr>
        <w:t>Progress R</w:t>
      </w:r>
      <w:r w:rsidR="00297F8D" w:rsidRPr="00FF648A">
        <w:rPr>
          <w:rFonts w:ascii="Calibri" w:hAnsi="Calibri" w:cs="Arial"/>
          <w:bCs/>
          <w:sz w:val="22"/>
          <w:szCs w:val="22"/>
        </w:rPr>
        <w:t>eports)</w:t>
      </w:r>
      <w:r w:rsidRPr="00FF648A">
        <w:rPr>
          <w:rFonts w:ascii="Calibri" w:hAnsi="Calibri" w:cs="Arial"/>
          <w:bCs/>
          <w:sz w:val="22"/>
          <w:szCs w:val="22"/>
        </w:rPr>
        <w:t xml:space="preserve">. </w:t>
      </w:r>
      <w:r w:rsidR="00836973" w:rsidRPr="00FF648A">
        <w:rPr>
          <w:rFonts w:ascii="Calibri" w:hAnsi="Calibri" w:cs="Arial"/>
          <w:bCs/>
          <w:sz w:val="22"/>
          <w:szCs w:val="22"/>
        </w:rPr>
        <w:t xml:space="preserve">Since </w:t>
      </w:r>
      <w:r w:rsidRPr="00FF648A">
        <w:rPr>
          <w:rFonts w:ascii="Calibri" w:hAnsi="Calibri" w:cs="Arial"/>
          <w:bCs/>
          <w:sz w:val="22"/>
          <w:szCs w:val="22"/>
        </w:rPr>
        <w:t>the project</w:t>
      </w:r>
      <w:r w:rsidR="00836973" w:rsidRPr="00FF648A">
        <w:rPr>
          <w:rFonts w:ascii="Calibri" w:hAnsi="Calibri" w:cs="Arial"/>
          <w:bCs/>
          <w:sz w:val="22"/>
          <w:szCs w:val="22"/>
        </w:rPr>
        <w:t xml:space="preserve"> is implement</w:t>
      </w:r>
      <w:r w:rsidR="00923296" w:rsidRPr="00FF648A">
        <w:rPr>
          <w:rFonts w:ascii="Calibri" w:hAnsi="Calibri" w:cs="Arial"/>
          <w:bCs/>
          <w:sz w:val="22"/>
          <w:szCs w:val="22"/>
        </w:rPr>
        <w:t>ed</w:t>
      </w:r>
      <w:r w:rsidR="00A117E5" w:rsidRPr="00FF648A">
        <w:rPr>
          <w:rFonts w:ascii="Calibri" w:hAnsi="Calibri" w:cs="Arial"/>
          <w:bCs/>
          <w:sz w:val="22"/>
          <w:szCs w:val="22"/>
        </w:rPr>
        <w:t xml:space="preserve"> in collaboration with national </w:t>
      </w:r>
      <w:r w:rsidR="00836973" w:rsidRPr="00FF648A">
        <w:rPr>
          <w:rFonts w:ascii="Calibri" w:hAnsi="Calibri" w:cs="Arial"/>
          <w:bCs/>
          <w:sz w:val="22"/>
          <w:szCs w:val="22"/>
        </w:rPr>
        <w:t xml:space="preserve">partners, it is imperative that a </w:t>
      </w:r>
      <w:r w:rsidR="00A117E5" w:rsidRPr="00FF648A">
        <w:rPr>
          <w:rFonts w:ascii="Calibri" w:hAnsi="Calibri" w:cs="Arial"/>
          <w:bCs/>
          <w:sz w:val="22"/>
          <w:szCs w:val="22"/>
        </w:rPr>
        <w:t xml:space="preserve">robust </w:t>
      </w:r>
      <w:r w:rsidR="00836973" w:rsidRPr="00FF648A">
        <w:rPr>
          <w:rFonts w:ascii="Calibri" w:hAnsi="Calibri" w:cs="Arial"/>
          <w:bCs/>
          <w:sz w:val="22"/>
          <w:szCs w:val="22"/>
        </w:rPr>
        <w:t xml:space="preserve">reporting mechanism </w:t>
      </w:r>
      <w:r w:rsidR="00A117E5" w:rsidRPr="00FF648A">
        <w:rPr>
          <w:rFonts w:ascii="Calibri" w:hAnsi="Calibri" w:cs="Arial"/>
          <w:bCs/>
          <w:sz w:val="22"/>
          <w:szCs w:val="22"/>
        </w:rPr>
        <w:t xml:space="preserve">is </w:t>
      </w:r>
      <w:r w:rsidRPr="00FF648A">
        <w:rPr>
          <w:rFonts w:ascii="Calibri" w:hAnsi="Calibri" w:cs="Arial"/>
          <w:bCs/>
          <w:sz w:val="22"/>
          <w:szCs w:val="22"/>
        </w:rPr>
        <w:t>put</w:t>
      </w:r>
      <w:r w:rsidR="00836973" w:rsidRPr="00FF648A">
        <w:rPr>
          <w:rFonts w:ascii="Calibri" w:hAnsi="Calibri" w:cs="Arial"/>
          <w:bCs/>
          <w:sz w:val="22"/>
          <w:szCs w:val="22"/>
        </w:rPr>
        <w:t xml:space="preserve"> in place to </w:t>
      </w:r>
      <w:r w:rsidR="00A117E5" w:rsidRPr="00FF648A">
        <w:rPr>
          <w:rFonts w:ascii="Calibri" w:hAnsi="Calibri" w:cs="Arial"/>
          <w:bCs/>
          <w:sz w:val="22"/>
          <w:szCs w:val="22"/>
        </w:rPr>
        <w:lastRenderedPageBreak/>
        <w:t xml:space="preserve">track progress and </w:t>
      </w:r>
      <w:r w:rsidR="00836973" w:rsidRPr="00FF648A">
        <w:rPr>
          <w:rFonts w:ascii="Calibri" w:hAnsi="Calibri" w:cs="Arial"/>
          <w:bCs/>
          <w:sz w:val="22"/>
          <w:szCs w:val="22"/>
        </w:rPr>
        <w:t xml:space="preserve">mitigate delays in taking corrective action as required.  </w:t>
      </w:r>
      <w:r w:rsidR="00026A84" w:rsidRPr="00FF648A">
        <w:rPr>
          <w:rFonts w:ascii="Calibri" w:hAnsi="Calibri" w:cs="Arial"/>
          <w:bCs/>
          <w:sz w:val="22"/>
          <w:szCs w:val="22"/>
        </w:rPr>
        <w:t xml:space="preserve">The PI of each sub-project </w:t>
      </w:r>
      <w:r w:rsidR="00C37A95">
        <w:rPr>
          <w:rFonts w:ascii="Calibri" w:hAnsi="Calibri" w:cs="Arial"/>
          <w:bCs/>
          <w:sz w:val="22"/>
          <w:szCs w:val="22"/>
        </w:rPr>
        <w:t xml:space="preserve">is </w:t>
      </w:r>
      <w:r w:rsidR="00026A84" w:rsidRPr="00FF648A">
        <w:rPr>
          <w:rFonts w:ascii="Calibri" w:hAnsi="Calibri" w:cs="Arial"/>
          <w:bCs/>
          <w:sz w:val="22"/>
          <w:szCs w:val="22"/>
        </w:rPr>
        <w:t xml:space="preserve">required to report to the Project Management team on </w:t>
      </w:r>
      <w:r w:rsidR="008E4F83" w:rsidRPr="00FF648A">
        <w:rPr>
          <w:rFonts w:ascii="Calibri" w:hAnsi="Calibri" w:cs="Arial"/>
          <w:bCs/>
          <w:sz w:val="22"/>
          <w:szCs w:val="22"/>
        </w:rPr>
        <w:t xml:space="preserve">bi-annual </w:t>
      </w:r>
      <w:r w:rsidR="00026A84" w:rsidRPr="00FF648A">
        <w:rPr>
          <w:rFonts w:ascii="Calibri" w:hAnsi="Calibri" w:cs="Arial"/>
          <w:bCs/>
          <w:sz w:val="22"/>
          <w:szCs w:val="22"/>
        </w:rPr>
        <w:t>basis (Bi-annual Progress Reports).</w:t>
      </w:r>
      <w:r w:rsidR="00836973" w:rsidRPr="00FF648A">
        <w:rPr>
          <w:rFonts w:ascii="Calibri" w:hAnsi="Calibri" w:cs="Arial"/>
          <w:bCs/>
          <w:sz w:val="22"/>
          <w:szCs w:val="22"/>
        </w:rPr>
        <w:t xml:space="preserve"> Th</w:t>
      </w:r>
      <w:r w:rsidR="00CD2E08">
        <w:rPr>
          <w:rFonts w:ascii="Calibri" w:hAnsi="Calibri" w:cs="Arial"/>
          <w:bCs/>
          <w:sz w:val="22"/>
          <w:szCs w:val="22"/>
        </w:rPr>
        <w:t>ese reports are described below.</w:t>
      </w:r>
      <w:r w:rsidR="00836973" w:rsidRPr="00FF648A">
        <w:rPr>
          <w:rFonts w:ascii="Calibri" w:hAnsi="Calibri" w:cs="Arial"/>
          <w:bCs/>
          <w:sz w:val="22"/>
          <w:szCs w:val="22"/>
        </w:rPr>
        <w:t xml:space="preserve"> </w:t>
      </w:r>
    </w:p>
    <w:p w:rsidR="00C37A95" w:rsidRPr="00FF648A" w:rsidRDefault="00C37A95" w:rsidP="00FF648A">
      <w:pPr>
        <w:spacing w:line="276" w:lineRule="auto"/>
        <w:rPr>
          <w:rFonts w:ascii="Calibri" w:hAnsi="Calibri" w:cs="Arial"/>
          <w:bCs/>
          <w:sz w:val="22"/>
          <w:szCs w:val="22"/>
        </w:rPr>
      </w:pPr>
    </w:p>
    <w:p w:rsidR="00836973" w:rsidRPr="00FF648A" w:rsidRDefault="007E0552" w:rsidP="00FF648A">
      <w:pPr>
        <w:pStyle w:val="Heading3"/>
      </w:pPr>
      <w:bookmarkStart w:id="17" w:name="_Toc284613580"/>
      <w:bookmarkStart w:id="18" w:name="_Toc284613895"/>
      <w:bookmarkStart w:id="19" w:name="_Toc285606982"/>
      <w:r w:rsidRPr="00FF648A">
        <w:t xml:space="preserve">6.1. </w:t>
      </w:r>
      <w:r w:rsidR="008E4F83" w:rsidRPr="00FF648A">
        <w:t>Bi-annual</w:t>
      </w:r>
      <w:r w:rsidR="00836973" w:rsidRPr="00FF648A">
        <w:t xml:space="preserve"> Progress Reports</w:t>
      </w:r>
      <w:bookmarkEnd w:id="17"/>
      <w:bookmarkEnd w:id="18"/>
      <w:bookmarkEnd w:id="19"/>
    </w:p>
    <w:p w:rsidR="00836973" w:rsidRPr="00FF648A" w:rsidRDefault="008E592B" w:rsidP="00FF648A">
      <w:pPr>
        <w:spacing w:line="276" w:lineRule="auto"/>
        <w:rPr>
          <w:rFonts w:ascii="Calibri" w:hAnsi="Calibri" w:cs="Arial"/>
          <w:sz w:val="22"/>
          <w:szCs w:val="22"/>
        </w:rPr>
      </w:pPr>
      <w:r w:rsidRPr="00FF648A">
        <w:rPr>
          <w:rFonts w:ascii="Calibri" w:hAnsi="Calibri" w:cs="Arial"/>
          <w:bCs/>
          <w:sz w:val="22"/>
          <w:szCs w:val="22"/>
        </w:rPr>
        <w:t>PIs</w:t>
      </w:r>
      <w:r w:rsidRPr="00FF648A">
        <w:rPr>
          <w:rFonts w:ascii="Calibri" w:hAnsi="Calibri" w:cs="Arial"/>
          <w:bCs/>
          <w:i/>
          <w:iCs/>
          <w:sz w:val="22"/>
          <w:szCs w:val="22"/>
        </w:rPr>
        <w:t xml:space="preserve"> </w:t>
      </w:r>
      <w:r w:rsidRPr="00FF648A">
        <w:rPr>
          <w:rFonts w:ascii="Calibri" w:hAnsi="Calibri" w:cs="Arial"/>
          <w:bCs/>
          <w:iCs/>
          <w:sz w:val="22"/>
          <w:szCs w:val="22"/>
        </w:rPr>
        <w:t xml:space="preserve">are required to report </w:t>
      </w:r>
      <w:r w:rsidR="00545546" w:rsidRPr="00FF648A">
        <w:rPr>
          <w:rFonts w:ascii="Calibri" w:hAnsi="Calibri" w:cs="Arial"/>
          <w:bCs/>
          <w:iCs/>
          <w:sz w:val="22"/>
          <w:szCs w:val="22"/>
        </w:rPr>
        <w:t xml:space="preserve">to the </w:t>
      </w:r>
      <w:r w:rsidR="00545546" w:rsidRPr="00FF648A">
        <w:rPr>
          <w:rFonts w:ascii="Calibri" w:hAnsi="Calibri" w:cs="Arial"/>
          <w:bCs/>
          <w:sz w:val="22"/>
          <w:szCs w:val="22"/>
        </w:rPr>
        <w:t xml:space="preserve">Project Management Team </w:t>
      </w:r>
      <w:r w:rsidRPr="00FF648A">
        <w:rPr>
          <w:rFonts w:ascii="Calibri" w:hAnsi="Calibri" w:cs="Arial"/>
          <w:sz w:val="22"/>
          <w:szCs w:val="22"/>
        </w:rPr>
        <w:t xml:space="preserve">on progress on </w:t>
      </w:r>
      <w:r w:rsidR="009C105D" w:rsidRPr="00FF648A">
        <w:rPr>
          <w:rFonts w:ascii="Calibri" w:hAnsi="Calibri" w:cs="Arial"/>
          <w:sz w:val="22"/>
          <w:szCs w:val="22"/>
        </w:rPr>
        <w:t xml:space="preserve">sub-project </w:t>
      </w:r>
      <w:r w:rsidRPr="00FF648A">
        <w:rPr>
          <w:rFonts w:ascii="Calibri" w:hAnsi="Calibri" w:cs="Arial"/>
          <w:sz w:val="22"/>
          <w:szCs w:val="22"/>
        </w:rPr>
        <w:t xml:space="preserve">outputs and research outcomes for each sub-project on 6-monthly basis. In order to do that, Output Leaders will prepare and submit </w:t>
      </w:r>
      <w:r w:rsidR="00A27B95" w:rsidRPr="00FF648A">
        <w:rPr>
          <w:rFonts w:ascii="Calibri" w:hAnsi="Calibri" w:cs="Arial"/>
          <w:sz w:val="22"/>
          <w:szCs w:val="22"/>
        </w:rPr>
        <w:t xml:space="preserve">output </w:t>
      </w:r>
      <w:r w:rsidRPr="00FF648A">
        <w:rPr>
          <w:rFonts w:ascii="Calibri" w:hAnsi="Calibri" w:cs="Arial"/>
          <w:sz w:val="22"/>
          <w:szCs w:val="22"/>
        </w:rPr>
        <w:t>reports to the relevant PI every six months</w:t>
      </w:r>
      <w:r w:rsidR="0096403A" w:rsidRPr="00FF648A">
        <w:rPr>
          <w:rFonts w:ascii="Calibri" w:hAnsi="Calibri" w:cs="Arial"/>
          <w:sz w:val="22"/>
          <w:szCs w:val="22"/>
        </w:rPr>
        <w:t xml:space="preserve"> </w:t>
      </w:r>
      <w:r w:rsidR="00E8799E" w:rsidRPr="00FF648A">
        <w:rPr>
          <w:rFonts w:ascii="Calibri" w:hAnsi="Calibri" w:cs="Arial"/>
          <w:sz w:val="22"/>
          <w:szCs w:val="22"/>
        </w:rPr>
        <w:t>(see figure</w:t>
      </w:r>
      <w:r w:rsidR="00711C3A" w:rsidRPr="00FF648A">
        <w:rPr>
          <w:rFonts w:ascii="Calibri" w:hAnsi="Calibri" w:cs="Arial"/>
          <w:sz w:val="22"/>
          <w:szCs w:val="22"/>
        </w:rPr>
        <w:t xml:space="preserve"> </w:t>
      </w:r>
      <w:r w:rsidR="0096403A" w:rsidRPr="00FF648A">
        <w:rPr>
          <w:rFonts w:ascii="Calibri" w:hAnsi="Calibri" w:cs="Arial"/>
          <w:sz w:val="22"/>
          <w:szCs w:val="22"/>
        </w:rPr>
        <w:t>4</w:t>
      </w:r>
      <w:r w:rsidR="00711C3A" w:rsidRPr="00FF648A">
        <w:rPr>
          <w:rFonts w:ascii="Calibri" w:hAnsi="Calibri" w:cs="Arial"/>
          <w:sz w:val="22"/>
          <w:szCs w:val="22"/>
        </w:rPr>
        <w:t>).</w:t>
      </w:r>
      <w:r w:rsidR="00E8799E" w:rsidRPr="00FF648A">
        <w:rPr>
          <w:rFonts w:ascii="Calibri" w:hAnsi="Calibri" w:cs="Arial"/>
          <w:sz w:val="22"/>
          <w:szCs w:val="22"/>
        </w:rPr>
        <w:t xml:space="preserve"> </w:t>
      </w:r>
      <w:r w:rsidR="008E4F83" w:rsidRPr="00FF648A">
        <w:rPr>
          <w:rFonts w:ascii="Calibri" w:hAnsi="Calibri" w:cs="Arial"/>
          <w:bCs/>
          <w:sz w:val="22"/>
          <w:szCs w:val="22"/>
        </w:rPr>
        <w:t>PIs</w:t>
      </w:r>
      <w:r w:rsidR="00836973" w:rsidRPr="00FF648A">
        <w:rPr>
          <w:rFonts w:ascii="Calibri" w:hAnsi="Calibri" w:cs="Arial"/>
          <w:bCs/>
          <w:i/>
          <w:iCs/>
          <w:sz w:val="22"/>
          <w:szCs w:val="22"/>
        </w:rPr>
        <w:t xml:space="preserve"> </w:t>
      </w:r>
      <w:r w:rsidR="00711C3A" w:rsidRPr="00FF648A">
        <w:rPr>
          <w:rFonts w:ascii="Calibri" w:hAnsi="Calibri" w:cs="Arial"/>
          <w:bCs/>
          <w:iCs/>
          <w:sz w:val="22"/>
          <w:szCs w:val="22"/>
        </w:rPr>
        <w:t xml:space="preserve">will consolidate output reports </w:t>
      </w:r>
      <w:r w:rsidR="001C7A89" w:rsidRPr="00FF648A">
        <w:rPr>
          <w:rFonts w:ascii="Calibri" w:hAnsi="Calibri" w:cs="Arial"/>
          <w:bCs/>
          <w:iCs/>
          <w:sz w:val="22"/>
          <w:szCs w:val="22"/>
        </w:rPr>
        <w:t xml:space="preserve">to </w:t>
      </w:r>
      <w:r w:rsidR="00A27B95" w:rsidRPr="00FF648A">
        <w:rPr>
          <w:rFonts w:ascii="Calibri" w:hAnsi="Calibri" w:cs="Arial"/>
          <w:bCs/>
          <w:iCs/>
          <w:sz w:val="22"/>
          <w:szCs w:val="22"/>
        </w:rPr>
        <w:t>summar</w:t>
      </w:r>
      <w:r w:rsidR="00026A84" w:rsidRPr="00FF648A">
        <w:rPr>
          <w:rFonts w:ascii="Calibri" w:hAnsi="Calibri" w:cs="Arial"/>
          <w:bCs/>
          <w:iCs/>
          <w:sz w:val="22"/>
          <w:szCs w:val="22"/>
        </w:rPr>
        <w:t>ize</w:t>
      </w:r>
      <w:r w:rsidR="00711C3A" w:rsidRPr="00FF648A">
        <w:rPr>
          <w:rFonts w:ascii="Calibri" w:hAnsi="Calibri" w:cs="Arial"/>
          <w:sz w:val="22"/>
          <w:szCs w:val="22"/>
        </w:rPr>
        <w:t xml:space="preserve"> </w:t>
      </w:r>
      <w:r w:rsidR="008E4F83" w:rsidRPr="00FF648A">
        <w:rPr>
          <w:rFonts w:ascii="Calibri" w:hAnsi="Calibri" w:cs="Arial"/>
          <w:sz w:val="22"/>
          <w:szCs w:val="22"/>
        </w:rPr>
        <w:t xml:space="preserve">progress </w:t>
      </w:r>
      <w:r w:rsidR="00711C3A" w:rsidRPr="00FF648A">
        <w:rPr>
          <w:rFonts w:ascii="Calibri" w:hAnsi="Calibri" w:cs="Arial"/>
          <w:sz w:val="22"/>
          <w:szCs w:val="22"/>
        </w:rPr>
        <w:t>of</w:t>
      </w:r>
      <w:r w:rsidR="008E4F83" w:rsidRPr="00FF648A">
        <w:rPr>
          <w:rFonts w:ascii="Calibri" w:hAnsi="Calibri" w:cs="Arial"/>
          <w:sz w:val="22"/>
          <w:szCs w:val="22"/>
        </w:rPr>
        <w:t xml:space="preserve"> </w:t>
      </w:r>
      <w:r w:rsidR="00A117E5" w:rsidRPr="00FF648A">
        <w:rPr>
          <w:rFonts w:ascii="Calibri" w:hAnsi="Calibri" w:cs="Arial"/>
          <w:sz w:val="22"/>
          <w:szCs w:val="22"/>
        </w:rPr>
        <w:t>each sub-</w:t>
      </w:r>
      <w:r w:rsidR="00C976D6" w:rsidRPr="00FF648A">
        <w:rPr>
          <w:rFonts w:ascii="Calibri" w:hAnsi="Calibri" w:cs="Arial"/>
          <w:sz w:val="22"/>
          <w:szCs w:val="22"/>
        </w:rPr>
        <w:t>project</w:t>
      </w:r>
      <w:r w:rsidR="00711C3A" w:rsidRPr="00FF648A">
        <w:rPr>
          <w:rFonts w:ascii="Calibri" w:hAnsi="Calibri" w:cs="Arial"/>
          <w:sz w:val="22"/>
          <w:szCs w:val="22"/>
        </w:rPr>
        <w:t>,</w:t>
      </w:r>
      <w:r w:rsidR="008E4F83" w:rsidRPr="00FF648A">
        <w:rPr>
          <w:rFonts w:ascii="Calibri" w:hAnsi="Calibri" w:cs="Arial"/>
          <w:sz w:val="22"/>
          <w:szCs w:val="22"/>
        </w:rPr>
        <w:t xml:space="preserve"> </w:t>
      </w:r>
      <w:r w:rsidR="00836973" w:rsidRPr="00FF648A">
        <w:rPr>
          <w:rFonts w:ascii="Calibri" w:hAnsi="Calibri" w:cs="Arial"/>
          <w:sz w:val="22"/>
          <w:szCs w:val="22"/>
        </w:rPr>
        <w:t xml:space="preserve">on </w:t>
      </w:r>
      <w:r w:rsidR="008E4F83" w:rsidRPr="00FF648A">
        <w:rPr>
          <w:rFonts w:ascii="Calibri" w:hAnsi="Calibri" w:cs="Arial"/>
          <w:sz w:val="22"/>
          <w:szCs w:val="22"/>
        </w:rPr>
        <w:t>6-monthly basis. These</w:t>
      </w:r>
      <w:r w:rsidR="00711C3A" w:rsidRPr="00FF648A">
        <w:rPr>
          <w:rFonts w:ascii="Calibri" w:hAnsi="Calibri" w:cs="Arial"/>
          <w:sz w:val="22"/>
          <w:szCs w:val="22"/>
        </w:rPr>
        <w:t xml:space="preserve"> </w:t>
      </w:r>
      <w:r w:rsidR="009A6896" w:rsidRPr="00FF648A">
        <w:rPr>
          <w:rFonts w:ascii="Calibri" w:hAnsi="Calibri" w:cs="Arial"/>
          <w:sz w:val="22"/>
          <w:szCs w:val="22"/>
        </w:rPr>
        <w:t>reports will</w:t>
      </w:r>
      <w:r w:rsidR="008E4F83" w:rsidRPr="00FF648A">
        <w:rPr>
          <w:rFonts w:ascii="Calibri" w:hAnsi="Calibri" w:cs="Arial"/>
          <w:sz w:val="22"/>
          <w:szCs w:val="22"/>
        </w:rPr>
        <w:t xml:space="preserve"> be </w:t>
      </w:r>
      <w:r w:rsidR="001C7A89" w:rsidRPr="00FF648A">
        <w:rPr>
          <w:rFonts w:ascii="Calibri" w:hAnsi="Calibri" w:cs="Arial"/>
          <w:sz w:val="22"/>
          <w:szCs w:val="22"/>
        </w:rPr>
        <w:t xml:space="preserve">collated and </w:t>
      </w:r>
      <w:r w:rsidR="00836973" w:rsidRPr="00FF648A">
        <w:rPr>
          <w:rFonts w:ascii="Calibri" w:hAnsi="Calibri" w:cs="Arial"/>
          <w:sz w:val="22"/>
          <w:szCs w:val="22"/>
        </w:rPr>
        <w:t>synthesis</w:t>
      </w:r>
      <w:r w:rsidR="008E4F83" w:rsidRPr="00FF648A">
        <w:rPr>
          <w:rFonts w:ascii="Calibri" w:hAnsi="Calibri" w:cs="Arial"/>
          <w:sz w:val="22"/>
          <w:szCs w:val="22"/>
        </w:rPr>
        <w:t>ed</w:t>
      </w:r>
      <w:r w:rsidR="00222439" w:rsidRPr="00FF648A">
        <w:rPr>
          <w:rFonts w:ascii="Calibri" w:hAnsi="Calibri" w:cs="Arial"/>
          <w:sz w:val="22"/>
          <w:szCs w:val="22"/>
        </w:rPr>
        <w:t xml:space="preserve"> (including translating sub-project output</w:t>
      </w:r>
      <w:r w:rsidR="00026A84" w:rsidRPr="00FF648A">
        <w:rPr>
          <w:rFonts w:ascii="Calibri" w:hAnsi="Calibri" w:cs="Arial"/>
          <w:sz w:val="22"/>
          <w:szCs w:val="22"/>
        </w:rPr>
        <w:t>s</w:t>
      </w:r>
      <w:r w:rsidR="00222439" w:rsidRPr="00FF648A">
        <w:rPr>
          <w:rFonts w:ascii="Calibri" w:hAnsi="Calibri" w:cs="Arial"/>
          <w:sz w:val="22"/>
          <w:szCs w:val="22"/>
        </w:rPr>
        <w:t xml:space="preserve"> </w:t>
      </w:r>
      <w:r w:rsidR="00026A84" w:rsidRPr="00FF648A">
        <w:rPr>
          <w:rFonts w:ascii="Calibri" w:hAnsi="Calibri" w:cs="Arial"/>
          <w:sz w:val="22"/>
          <w:szCs w:val="22"/>
        </w:rPr>
        <w:t>in</w:t>
      </w:r>
      <w:r w:rsidR="00222439" w:rsidRPr="00FF648A">
        <w:rPr>
          <w:rFonts w:ascii="Calibri" w:hAnsi="Calibri" w:cs="Arial"/>
          <w:sz w:val="22"/>
          <w:szCs w:val="22"/>
        </w:rPr>
        <w:t>to project outputs)</w:t>
      </w:r>
      <w:r w:rsidR="008E4F83" w:rsidRPr="00FF648A">
        <w:rPr>
          <w:rFonts w:ascii="Calibri" w:hAnsi="Calibri" w:cs="Arial"/>
          <w:sz w:val="22"/>
          <w:szCs w:val="22"/>
        </w:rPr>
        <w:t xml:space="preserve"> by the M&amp;E Specialist and </w:t>
      </w:r>
      <w:r w:rsidR="00836973" w:rsidRPr="00FF648A">
        <w:rPr>
          <w:rFonts w:ascii="Calibri" w:hAnsi="Calibri" w:cs="Arial"/>
          <w:sz w:val="22"/>
          <w:szCs w:val="22"/>
        </w:rPr>
        <w:t>will contain analysis of data on respective performance areas. These reports will also highlight any implementation challenges so that appropriate strategy can be sought with relevant key stakeholders.</w:t>
      </w:r>
    </w:p>
    <w:p w:rsidR="00F87B67" w:rsidRDefault="00F87B67" w:rsidP="00FF648A">
      <w:pPr>
        <w:spacing w:line="276" w:lineRule="auto"/>
        <w:rPr>
          <w:rFonts w:ascii="Calibri" w:hAnsi="Calibri" w:cs="Arial"/>
          <w:sz w:val="22"/>
          <w:szCs w:val="22"/>
        </w:rPr>
      </w:pPr>
      <w:r w:rsidRPr="00FF648A">
        <w:rPr>
          <w:rFonts w:ascii="Calibri" w:hAnsi="Calibri" w:cs="Arial"/>
          <w:sz w:val="22"/>
          <w:szCs w:val="22"/>
        </w:rPr>
        <w:t xml:space="preserve">The </w:t>
      </w:r>
      <w:r w:rsidR="007C206F" w:rsidRPr="00FF648A">
        <w:rPr>
          <w:rFonts w:ascii="Calibri" w:hAnsi="Calibri"/>
          <w:iCs/>
          <w:sz w:val="22"/>
          <w:szCs w:val="22"/>
          <w:lang w:val="en-US"/>
        </w:rPr>
        <w:t xml:space="preserve">sub-project </w:t>
      </w:r>
      <w:r w:rsidRPr="00FF648A">
        <w:rPr>
          <w:rFonts w:ascii="Calibri" w:hAnsi="Calibri" w:cs="Arial"/>
          <w:sz w:val="22"/>
          <w:szCs w:val="22"/>
        </w:rPr>
        <w:t>specific reporting templates can be assessed by clicking the icons below:</w:t>
      </w:r>
    </w:p>
    <w:p w:rsidR="00A84B45" w:rsidRPr="00FF648A" w:rsidRDefault="00A84B45" w:rsidP="00FF648A">
      <w:pPr>
        <w:spacing w:line="276" w:lineRule="auto"/>
        <w:rPr>
          <w:rFonts w:ascii="Calibri" w:hAnsi="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7"/>
      </w:tblGrid>
      <w:tr w:rsidR="00CD2E08" w:rsidRPr="00CD2E08" w:rsidTr="00A84B45">
        <w:trPr>
          <w:trHeight w:val="395"/>
        </w:trPr>
        <w:tc>
          <w:tcPr>
            <w:tcW w:w="4788" w:type="dxa"/>
            <w:vAlign w:val="center"/>
          </w:tcPr>
          <w:p w:rsidR="00CD2E08" w:rsidRPr="00CD2E08" w:rsidRDefault="00CD2E08" w:rsidP="00A84B45">
            <w:pPr>
              <w:pStyle w:val="ListParagraph"/>
              <w:numPr>
                <w:ilvl w:val="0"/>
                <w:numId w:val="22"/>
              </w:numPr>
              <w:spacing w:line="276" w:lineRule="auto"/>
              <w:jc w:val="center"/>
              <w:rPr>
                <w:rFonts w:ascii="Calibri" w:hAnsi="Calibri" w:cs="Arial"/>
                <w:b/>
                <w:sz w:val="22"/>
                <w:szCs w:val="22"/>
              </w:rPr>
            </w:pPr>
            <w:r w:rsidRPr="00CD2E08">
              <w:rPr>
                <w:rFonts w:ascii="Calibri" w:hAnsi="Calibri" w:cs="Arial"/>
                <w:b/>
                <w:sz w:val="22"/>
                <w:szCs w:val="22"/>
              </w:rPr>
              <w:t xml:space="preserve">Potato </w:t>
            </w:r>
            <w:r w:rsidRPr="00CD2E08">
              <w:rPr>
                <w:rFonts w:ascii="Calibri" w:hAnsi="Calibri"/>
                <w:b/>
                <w:iCs/>
                <w:sz w:val="22"/>
                <w:szCs w:val="22"/>
                <w:lang w:val="en-US"/>
              </w:rPr>
              <w:t>sub-project</w:t>
            </w:r>
          </w:p>
        </w:tc>
        <w:tc>
          <w:tcPr>
            <w:tcW w:w="4788" w:type="dxa"/>
            <w:vAlign w:val="center"/>
          </w:tcPr>
          <w:p w:rsidR="00CD2E08" w:rsidRPr="00CD2E08" w:rsidRDefault="00CD2E08" w:rsidP="00A84B45">
            <w:pPr>
              <w:pStyle w:val="ListParagraph"/>
              <w:numPr>
                <w:ilvl w:val="0"/>
                <w:numId w:val="22"/>
              </w:numPr>
              <w:spacing w:line="276" w:lineRule="auto"/>
              <w:jc w:val="center"/>
              <w:rPr>
                <w:rFonts w:ascii="Calibri" w:hAnsi="Calibri" w:cs="Arial"/>
                <w:b/>
                <w:sz w:val="22"/>
                <w:szCs w:val="22"/>
              </w:rPr>
            </w:pPr>
            <w:r w:rsidRPr="00CD2E08">
              <w:rPr>
                <w:rFonts w:ascii="Calibri" w:hAnsi="Calibri" w:cs="Arial"/>
                <w:b/>
                <w:sz w:val="22"/>
                <w:szCs w:val="22"/>
              </w:rPr>
              <w:t xml:space="preserve">Sweetpotato </w:t>
            </w:r>
            <w:r w:rsidRPr="00CD2E08">
              <w:rPr>
                <w:rFonts w:ascii="Calibri" w:hAnsi="Calibri"/>
                <w:b/>
                <w:iCs/>
                <w:sz w:val="22"/>
                <w:szCs w:val="22"/>
                <w:lang w:val="en-US"/>
              </w:rPr>
              <w:t>sub-project</w:t>
            </w:r>
          </w:p>
        </w:tc>
      </w:tr>
      <w:bookmarkStart w:id="20" w:name="_MON_1493713964"/>
      <w:bookmarkEnd w:id="20"/>
      <w:tr w:rsidR="00CD2E08" w:rsidRPr="00CD2E08" w:rsidTr="00A84B45">
        <w:tc>
          <w:tcPr>
            <w:tcW w:w="4788" w:type="dxa"/>
            <w:vAlign w:val="center"/>
          </w:tcPr>
          <w:p w:rsidR="00CD2E08" w:rsidRPr="00CD2E08" w:rsidRDefault="00087632" w:rsidP="00CD2E08">
            <w:pPr>
              <w:spacing w:line="276" w:lineRule="auto"/>
              <w:jc w:val="center"/>
              <w:rPr>
                <w:rFonts w:ascii="Calibri" w:hAnsi="Calibri" w:cs="Arial"/>
                <w:b/>
                <w:sz w:val="22"/>
                <w:szCs w:val="22"/>
              </w:rPr>
            </w:pPr>
            <w:r>
              <w:rPr>
                <w:rFonts w:ascii="Calibri" w:hAnsi="Calibri" w:cs="Arial"/>
                <w:b/>
                <w:sz w:val="22"/>
                <w:szCs w:val="22"/>
              </w:rPr>
              <w:object w:dxaOrig="1531" w:dyaOrig="990">
                <v:shape id="_x0000_i1026" type="#_x0000_t75" style="width:76.5pt;height:49.5pt" o:ole="">
                  <v:imagedata r:id="rId16" o:title=""/>
                </v:shape>
                <o:OLEObject Type="Embed" ProgID="Word.Document.12" ShapeID="_x0000_i1026" DrawAspect="Icon" ObjectID="_1519211457" r:id="rId17">
                  <o:FieldCodes>\s</o:FieldCodes>
                </o:OLEObject>
              </w:object>
            </w:r>
          </w:p>
        </w:tc>
        <w:bookmarkStart w:id="21" w:name="_MON_1493714038"/>
        <w:bookmarkEnd w:id="21"/>
        <w:tc>
          <w:tcPr>
            <w:tcW w:w="4788" w:type="dxa"/>
            <w:vAlign w:val="center"/>
          </w:tcPr>
          <w:p w:rsidR="00CD2E08" w:rsidRPr="00CD2E08" w:rsidRDefault="00087632" w:rsidP="00CD2E08">
            <w:pPr>
              <w:spacing w:line="276" w:lineRule="auto"/>
              <w:jc w:val="center"/>
              <w:rPr>
                <w:rFonts w:ascii="Calibri" w:hAnsi="Calibri" w:cs="Arial"/>
                <w:b/>
                <w:sz w:val="22"/>
                <w:szCs w:val="22"/>
              </w:rPr>
            </w:pPr>
            <w:r>
              <w:rPr>
                <w:rFonts w:ascii="Calibri" w:hAnsi="Calibri" w:cs="Arial"/>
                <w:b/>
                <w:sz w:val="22"/>
                <w:szCs w:val="22"/>
              </w:rPr>
              <w:object w:dxaOrig="1531" w:dyaOrig="990">
                <v:shape id="_x0000_i1027" type="#_x0000_t75" style="width:76.5pt;height:49.5pt" o:ole="">
                  <v:imagedata r:id="rId18" o:title=""/>
                </v:shape>
                <o:OLEObject Type="Embed" ProgID="Word.Document.12" ShapeID="_x0000_i1027" DrawAspect="Icon" ObjectID="_1519211458" r:id="rId19">
                  <o:FieldCodes>\s</o:FieldCodes>
                </o:OLEObject>
              </w:object>
            </w:r>
          </w:p>
        </w:tc>
      </w:tr>
      <w:tr w:rsidR="00CD2E08" w:rsidRPr="00CD2E08" w:rsidTr="00A84B45">
        <w:tc>
          <w:tcPr>
            <w:tcW w:w="4788" w:type="dxa"/>
            <w:vAlign w:val="center"/>
          </w:tcPr>
          <w:p w:rsidR="00CD2E08" w:rsidRPr="00CD2E08" w:rsidRDefault="00CD2E08" w:rsidP="00A84B45">
            <w:pPr>
              <w:pStyle w:val="ListParagraph"/>
              <w:numPr>
                <w:ilvl w:val="0"/>
                <w:numId w:val="43"/>
              </w:numPr>
              <w:spacing w:line="276" w:lineRule="auto"/>
              <w:jc w:val="center"/>
              <w:rPr>
                <w:rFonts w:ascii="Calibri" w:hAnsi="Calibri" w:cs="Arial"/>
                <w:b/>
                <w:sz w:val="22"/>
                <w:szCs w:val="22"/>
              </w:rPr>
            </w:pPr>
            <w:r w:rsidRPr="00CD2E08">
              <w:rPr>
                <w:rFonts w:ascii="Calibri" w:hAnsi="Calibri" w:cs="Arial"/>
                <w:b/>
                <w:sz w:val="22"/>
                <w:szCs w:val="22"/>
              </w:rPr>
              <w:t xml:space="preserve">Banana </w:t>
            </w:r>
            <w:r w:rsidRPr="00CD2E08">
              <w:rPr>
                <w:rFonts w:ascii="Calibri" w:hAnsi="Calibri"/>
                <w:b/>
                <w:iCs/>
                <w:sz w:val="22"/>
                <w:szCs w:val="22"/>
                <w:lang w:val="en-US"/>
              </w:rPr>
              <w:t>sub-project</w:t>
            </w:r>
          </w:p>
        </w:tc>
        <w:tc>
          <w:tcPr>
            <w:tcW w:w="4788" w:type="dxa"/>
            <w:vAlign w:val="center"/>
          </w:tcPr>
          <w:p w:rsidR="00CD2E08" w:rsidRPr="00CD2E08" w:rsidRDefault="00CD2E08" w:rsidP="00A84B45">
            <w:pPr>
              <w:pStyle w:val="ListParagraph"/>
              <w:numPr>
                <w:ilvl w:val="0"/>
                <w:numId w:val="43"/>
              </w:numPr>
              <w:spacing w:line="276" w:lineRule="auto"/>
              <w:jc w:val="center"/>
              <w:rPr>
                <w:rFonts w:ascii="Calibri" w:hAnsi="Calibri" w:cs="Arial"/>
                <w:b/>
                <w:sz w:val="22"/>
                <w:szCs w:val="22"/>
              </w:rPr>
            </w:pPr>
            <w:r w:rsidRPr="00CD2E08">
              <w:rPr>
                <w:rFonts w:ascii="Calibri" w:hAnsi="Calibri" w:cs="Arial"/>
                <w:b/>
                <w:sz w:val="22"/>
                <w:szCs w:val="22"/>
              </w:rPr>
              <w:t xml:space="preserve">Cassava </w:t>
            </w:r>
            <w:r w:rsidRPr="00CD2E08">
              <w:rPr>
                <w:rFonts w:ascii="Calibri" w:hAnsi="Calibri"/>
                <w:b/>
                <w:iCs/>
                <w:sz w:val="22"/>
                <w:szCs w:val="22"/>
                <w:lang w:val="en-US"/>
              </w:rPr>
              <w:t>sub-project</w:t>
            </w:r>
          </w:p>
        </w:tc>
      </w:tr>
      <w:bookmarkStart w:id="22" w:name="_MON_1493714136"/>
      <w:bookmarkEnd w:id="22"/>
      <w:tr w:rsidR="00CD2E08" w:rsidRPr="00CD2E08" w:rsidTr="00A84B45">
        <w:tc>
          <w:tcPr>
            <w:tcW w:w="4788" w:type="dxa"/>
            <w:vAlign w:val="center"/>
          </w:tcPr>
          <w:p w:rsidR="00CD2E08" w:rsidRPr="00CD2E08" w:rsidRDefault="00A84B45" w:rsidP="00CD2E08">
            <w:pPr>
              <w:spacing w:line="276" w:lineRule="auto"/>
              <w:jc w:val="center"/>
              <w:rPr>
                <w:rFonts w:ascii="Calibri" w:hAnsi="Calibri" w:cs="Arial"/>
                <w:b/>
                <w:sz w:val="22"/>
                <w:szCs w:val="22"/>
              </w:rPr>
            </w:pPr>
            <w:r>
              <w:rPr>
                <w:rFonts w:ascii="Calibri" w:hAnsi="Calibri" w:cs="Arial"/>
                <w:b/>
                <w:sz w:val="22"/>
                <w:szCs w:val="22"/>
              </w:rPr>
              <w:object w:dxaOrig="1531" w:dyaOrig="990">
                <v:shape id="_x0000_i1028" type="#_x0000_t75" style="width:76.5pt;height:49.5pt" o:ole="">
                  <v:imagedata r:id="rId20" o:title=""/>
                </v:shape>
                <o:OLEObject Type="Embed" ProgID="Word.Document.12" ShapeID="_x0000_i1028" DrawAspect="Icon" ObjectID="_1519211459" r:id="rId21">
                  <o:FieldCodes>\s</o:FieldCodes>
                </o:OLEObject>
              </w:object>
            </w:r>
          </w:p>
        </w:tc>
        <w:bookmarkStart w:id="23" w:name="_MON_1493714166"/>
        <w:bookmarkEnd w:id="23"/>
        <w:tc>
          <w:tcPr>
            <w:tcW w:w="4788" w:type="dxa"/>
            <w:vAlign w:val="center"/>
          </w:tcPr>
          <w:p w:rsidR="00CD2E08" w:rsidRPr="00CD2E08" w:rsidRDefault="00A84B45" w:rsidP="00CD2E08">
            <w:pPr>
              <w:spacing w:line="276" w:lineRule="auto"/>
              <w:jc w:val="center"/>
              <w:rPr>
                <w:rFonts w:ascii="Calibri" w:hAnsi="Calibri" w:cs="Arial"/>
                <w:b/>
                <w:sz w:val="22"/>
                <w:szCs w:val="22"/>
              </w:rPr>
            </w:pPr>
            <w:r>
              <w:rPr>
                <w:rFonts w:ascii="Calibri" w:hAnsi="Calibri" w:cs="Arial"/>
                <w:b/>
                <w:sz w:val="22"/>
                <w:szCs w:val="22"/>
              </w:rPr>
              <w:object w:dxaOrig="1531" w:dyaOrig="990">
                <v:shape id="_x0000_i1029" type="#_x0000_t75" style="width:76.5pt;height:49.5pt" o:ole="">
                  <v:imagedata r:id="rId22" o:title=""/>
                </v:shape>
                <o:OLEObject Type="Embed" ProgID="Word.Document.12" ShapeID="_x0000_i1029" DrawAspect="Icon" ObjectID="_1519211460" r:id="rId23">
                  <o:FieldCodes>\s</o:FieldCodes>
                </o:OLEObject>
              </w:object>
            </w:r>
          </w:p>
        </w:tc>
      </w:tr>
    </w:tbl>
    <w:p w:rsidR="00F87B67" w:rsidRPr="00FF648A" w:rsidRDefault="00F87B67" w:rsidP="00FF648A">
      <w:pPr>
        <w:spacing w:line="276" w:lineRule="auto"/>
        <w:rPr>
          <w:rFonts w:ascii="Calibri" w:hAnsi="Calibri" w:cs="Arial"/>
          <w:sz w:val="22"/>
          <w:szCs w:val="22"/>
        </w:rPr>
      </w:pPr>
    </w:p>
    <w:p w:rsidR="00836973" w:rsidRPr="00FF648A" w:rsidRDefault="007E0552" w:rsidP="00FF648A">
      <w:pPr>
        <w:pStyle w:val="Heading3"/>
      </w:pPr>
      <w:bookmarkStart w:id="24" w:name="_Toc284613582"/>
      <w:bookmarkStart w:id="25" w:name="_Toc284613897"/>
      <w:bookmarkStart w:id="26" w:name="_Toc285606984"/>
      <w:r w:rsidRPr="00FF648A">
        <w:t xml:space="preserve">6.2. </w:t>
      </w:r>
      <w:r w:rsidR="0023142F" w:rsidRPr="00FF648A">
        <w:t xml:space="preserve">Annual </w:t>
      </w:r>
      <w:r w:rsidR="00DA5884" w:rsidRPr="00FF648A">
        <w:t xml:space="preserve">Progress </w:t>
      </w:r>
      <w:r w:rsidR="00836973" w:rsidRPr="00FF648A">
        <w:t>Reports</w:t>
      </w:r>
      <w:bookmarkEnd w:id="24"/>
      <w:bookmarkEnd w:id="25"/>
      <w:bookmarkEnd w:id="26"/>
    </w:p>
    <w:p w:rsidR="00836973" w:rsidRPr="00FF648A" w:rsidRDefault="00CC3BE7" w:rsidP="00FF648A">
      <w:pPr>
        <w:spacing w:line="276" w:lineRule="auto"/>
        <w:rPr>
          <w:rFonts w:ascii="Calibri" w:hAnsi="Calibri" w:cs="Arial"/>
          <w:sz w:val="22"/>
          <w:szCs w:val="22"/>
        </w:rPr>
      </w:pPr>
      <w:r w:rsidRPr="00FF648A">
        <w:rPr>
          <w:rFonts w:ascii="Calibri" w:hAnsi="Calibri" w:cs="Arial"/>
          <w:sz w:val="22"/>
          <w:szCs w:val="22"/>
        </w:rPr>
        <w:t>Two a</w:t>
      </w:r>
      <w:r w:rsidR="00836973" w:rsidRPr="00FF648A">
        <w:rPr>
          <w:rFonts w:ascii="Calibri" w:hAnsi="Calibri" w:cs="Arial"/>
          <w:sz w:val="22"/>
          <w:szCs w:val="22"/>
        </w:rPr>
        <w:t xml:space="preserve">nnual </w:t>
      </w:r>
      <w:r w:rsidR="00DA5884" w:rsidRPr="00FF648A">
        <w:rPr>
          <w:rFonts w:ascii="Calibri" w:hAnsi="Calibri" w:cs="Arial"/>
          <w:sz w:val="22"/>
          <w:szCs w:val="22"/>
        </w:rPr>
        <w:t xml:space="preserve">Technical Progress Reports </w:t>
      </w:r>
      <w:r w:rsidR="00C069A6" w:rsidRPr="00FF648A">
        <w:rPr>
          <w:rFonts w:ascii="Calibri" w:hAnsi="Calibri" w:cs="Arial"/>
          <w:sz w:val="22"/>
          <w:szCs w:val="22"/>
        </w:rPr>
        <w:t xml:space="preserve">will be prepared </w:t>
      </w:r>
      <w:r w:rsidR="00836973" w:rsidRPr="00FF648A">
        <w:rPr>
          <w:rFonts w:ascii="Calibri" w:hAnsi="Calibri" w:cs="Arial"/>
          <w:sz w:val="22"/>
          <w:szCs w:val="22"/>
        </w:rPr>
        <w:t xml:space="preserve">for submission to </w:t>
      </w:r>
      <w:r w:rsidR="006276CC" w:rsidRPr="00FF648A">
        <w:rPr>
          <w:rFonts w:ascii="Calibri" w:hAnsi="Calibri" w:cs="Arial"/>
          <w:sz w:val="22"/>
          <w:szCs w:val="22"/>
        </w:rPr>
        <w:t>the donor</w:t>
      </w:r>
      <w:r w:rsidRPr="00FF648A">
        <w:rPr>
          <w:rFonts w:ascii="Calibri" w:hAnsi="Calibri" w:cs="Arial"/>
          <w:sz w:val="22"/>
          <w:szCs w:val="22"/>
        </w:rPr>
        <w:t xml:space="preserve"> in February 2015 and 2016</w:t>
      </w:r>
      <w:r w:rsidR="00836973" w:rsidRPr="00FF648A">
        <w:rPr>
          <w:rFonts w:ascii="Calibri" w:hAnsi="Calibri" w:cs="Arial"/>
          <w:sz w:val="22"/>
          <w:szCs w:val="22"/>
        </w:rPr>
        <w:t xml:space="preserve">. </w:t>
      </w:r>
      <w:r w:rsidRPr="00FF648A">
        <w:rPr>
          <w:rFonts w:ascii="Calibri" w:hAnsi="Calibri" w:cs="Arial"/>
          <w:sz w:val="22"/>
          <w:szCs w:val="22"/>
        </w:rPr>
        <w:t>The first report will mainly focus on the output</w:t>
      </w:r>
      <w:r w:rsidR="00035014" w:rsidRPr="00FF648A">
        <w:rPr>
          <w:rFonts w:ascii="Calibri" w:hAnsi="Calibri" w:cs="Arial"/>
          <w:sz w:val="22"/>
          <w:szCs w:val="22"/>
        </w:rPr>
        <w:t>s</w:t>
      </w:r>
      <w:r w:rsidRPr="00FF648A">
        <w:rPr>
          <w:rFonts w:ascii="Calibri" w:hAnsi="Calibri" w:cs="Arial"/>
          <w:sz w:val="22"/>
          <w:szCs w:val="22"/>
        </w:rPr>
        <w:t xml:space="preserve"> of the preliminary phase leading to the preparation and </w:t>
      </w:r>
      <w:r w:rsidR="00B12914" w:rsidRPr="00FF648A">
        <w:rPr>
          <w:rFonts w:ascii="Calibri" w:hAnsi="Calibri" w:cs="Arial"/>
          <w:sz w:val="22"/>
          <w:szCs w:val="22"/>
        </w:rPr>
        <w:t>selection</w:t>
      </w:r>
      <w:r w:rsidRPr="00FF648A">
        <w:rPr>
          <w:rFonts w:ascii="Calibri" w:hAnsi="Calibri" w:cs="Arial"/>
          <w:sz w:val="22"/>
          <w:szCs w:val="22"/>
        </w:rPr>
        <w:t xml:space="preserve"> of the </w:t>
      </w:r>
      <w:r w:rsidR="007C206F" w:rsidRPr="00FF648A">
        <w:rPr>
          <w:rFonts w:ascii="Calibri" w:hAnsi="Calibri"/>
          <w:iCs/>
          <w:sz w:val="22"/>
          <w:szCs w:val="22"/>
          <w:lang w:val="en-US"/>
        </w:rPr>
        <w:t xml:space="preserve">sub-project </w:t>
      </w:r>
      <w:r w:rsidRPr="00FF648A">
        <w:rPr>
          <w:rFonts w:ascii="Calibri" w:hAnsi="Calibri" w:cs="Arial"/>
          <w:sz w:val="22"/>
          <w:szCs w:val="22"/>
        </w:rPr>
        <w:t xml:space="preserve">for funding. </w:t>
      </w:r>
      <w:r w:rsidR="00B12914" w:rsidRPr="00FF648A">
        <w:rPr>
          <w:rFonts w:ascii="Calibri" w:hAnsi="Calibri" w:cs="Arial"/>
          <w:sz w:val="22"/>
          <w:szCs w:val="22"/>
        </w:rPr>
        <w:t xml:space="preserve">The second report </w:t>
      </w:r>
      <w:r w:rsidR="00836973" w:rsidRPr="00FF648A">
        <w:rPr>
          <w:rFonts w:ascii="Calibri" w:hAnsi="Calibri" w:cs="Arial"/>
          <w:sz w:val="22"/>
          <w:szCs w:val="22"/>
        </w:rPr>
        <w:t xml:space="preserve">will comprehensively </w:t>
      </w:r>
      <w:r w:rsidR="00DA5884" w:rsidRPr="00FF648A">
        <w:rPr>
          <w:rFonts w:ascii="Calibri" w:hAnsi="Calibri" w:cs="Arial"/>
          <w:sz w:val="22"/>
          <w:szCs w:val="22"/>
        </w:rPr>
        <w:t xml:space="preserve">present </w:t>
      </w:r>
      <w:r w:rsidR="00C069A6" w:rsidRPr="00FF648A">
        <w:rPr>
          <w:rFonts w:ascii="Calibri" w:hAnsi="Calibri" w:cs="Arial"/>
          <w:sz w:val="22"/>
          <w:szCs w:val="22"/>
        </w:rPr>
        <w:t xml:space="preserve">project’s </w:t>
      </w:r>
      <w:r w:rsidR="006276CC" w:rsidRPr="00FF648A">
        <w:rPr>
          <w:rFonts w:ascii="Calibri" w:hAnsi="Calibri" w:cs="Arial"/>
          <w:sz w:val="22"/>
          <w:szCs w:val="22"/>
        </w:rPr>
        <w:t>outputs</w:t>
      </w:r>
      <w:r w:rsidR="00836973" w:rsidRPr="00FF648A">
        <w:rPr>
          <w:rFonts w:ascii="Calibri" w:hAnsi="Calibri" w:cs="Arial"/>
          <w:sz w:val="22"/>
          <w:szCs w:val="22"/>
        </w:rPr>
        <w:t xml:space="preserve"> </w:t>
      </w:r>
      <w:r w:rsidR="006276CC" w:rsidRPr="00FF648A">
        <w:rPr>
          <w:rFonts w:ascii="Calibri" w:hAnsi="Calibri" w:cs="Arial"/>
          <w:sz w:val="22"/>
          <w:szCs w:val="22"/>
        </w:rPr>
        <w:t>and</w:t>
      </w:r>
      <w:r w:rsidR="001905D0" w:rsidRPr="00FF648A">
        <w:rPr>
          <w:rFonts w:ascii="Calibri" w:hAnsi="Calibri" w:cs="Arial"/>
          <w:sz w:val="22"/>
          <w:szCs w:val="22"/>
        </w:rPr>
        <w:t>, whenever possible,</w:t>
      </w:r>
      <w:r w:rsidR="006276CC" w:rsidRPr="00FF648A">
        <w:rPr>
          <w:rFonts w:ascii="Calibri" w:hAnsi="Calibri" w:cs="Arial"/>
          <w:sz w:val="22"/>
          <w:szCs w:val="22"/>
        </w:rPr>
        <w:t xml:space="preserve"> emerging </w:t>
      </w:r>
      <w:r w:rsidR="001905D0" w:rsidRPr="00FF648A">
        <w:rPr>
          <w:rFonts w:ascii="Calibri" w:hAnsi="Calibri" w:cs="Arial"/>
          <w:sz w:val="22"/>
          <w:szCs w:val="22"/>
        </w:rPr>
        <w:t xml:space="preserve">research </w:t>
      </w:r>
      <w:r w:rsidR="006276CC" w:rsidRPr="00FF648A">
        <w:rPr>
          <w:rFonts w:ascii="Calibri" w:hAnsi="Calibri" w:cs="Arial"/>
          <w:sz w:val="22"/>
          <w:szCs w:val="22"/>
        </w:rPr>
        <w:t>outcomes</w:t>
      </w:r>
      <w:r w:rsidR="00836973" w:rsidRPr="00FF648A">
        <w:rPr>
          <w:rFonts w:ascii="Calibri" w:hAnsi="Calibri" w:cs="Arial"/>
          <w:sz w:val="22"/>
          <w:szCs w:val="22"/>
        </w:rPr>
        <w:t xml:space="preserve"> during the </w:t>
      </w:r>
      <w:r w:rsidR="00B12914" w:rsidRPr="00FF648A">
        <w:rPr>
          <w:rFonts w:ascii="Calibri" w:hAnsi="Calibri" w:cs="Arial"/>
          <w:sz w:val="22"/>
          <w:szCs w:val="22"/>
        </w:rPr>
        <w:t xml:space="preserve">whole </w:t>
      </w:r>
      <w:r w:rsidR="001B091B" w:rsidRPr="00FF648A">
        <w:rPr>
          <w:rFonts w:ascii="Calibri" w:hAnsi="Calibri" w:cs="Arial"/>
          <w:sz w:val="22"/>
          <w:szCs w:val="22"/>
        </w:rPr>
        <w:t>implementation period</w:t>
      </w:r>
      <w:r w:rsidR="00836973" w:rsidRPr="00FF648A">
        <w:rPr>
          <w:rFonts w:ascii="Calibri" w:hAnsi="Calibri" w:cs="Arial"/>
          <w:sz w:val="22"/>
          <w:szCs w:val="22"/>
        </w:rPr>
        <w:t>, significant achievements, observations</w:t>
      </w:r>
      <w:r w:rsidR="001B091B" w:rsidRPr="00FF648A">
        <w:rPr>
          <w:rFonts w:ascii="Calibri" w:hAnsi="Calibri" w:cs="Arial"/>
          <w:sz w:val="22"/>
          <w:szCs w:val="22"/>
        </w:rPr>
        <w:t>,</w:t>
      </w:r>
      <w:r w:rsidR="00836973" w:rsidRPr="00FF648A">
        <w:rPr>
          <w:rFonts w:ascii="Calibri" w:hAnsi="Calibri" w:cs="Arial"/>
          <w:sz w:val="22"/>
          <w:szCs w:val="22"/>
        </w:rPr>
        <w:t xml:space="preserve"> challenges encountered and recommended strategies to address them. The reports will present </w:t>
      </w:r>
      <w:r w:rsidR="003B3735" w:rsidRPr="00FF648A">
        <w:rPr>
          <w:rFonts w:ascii="Calibri" w:hAnsi="Calibri" w:cs="Arial"/>
          <w:sz w:val="22"/>
          <w:szCs w:val="22"/>
        </w:rPr>
        <w:t xml:space="preserve">an analysis </w:t>
      </w:r>
      <w:r w:rsidR="00735962" w:rsidRPr="00FF648A">
        <w:rPr>
          <w:rFonts w:ascii="Calibri" w:hAnsi="Calibri" w:cs="Arial"/>
          <w:sz w:val="22"/>
          <w:szCs w:val="22"/>
        </w:rPr>
        <w:t xml:space="preserve">of </w:t>
      </w:r>
      <w:r w:rsidR="00836973" w:rsidRPr="00FF648A">
        <w:rPr>
          <w:rFonts w:ascii="Calibri" w:hAnsi="Calibri" w:cs="Arial"/>
          <w:sz w:val="22"/>
          <w:szCs w:val="22"/>
        </w:rPr>
        <w:t xml:space="preserve">what is working well and what is not working well and attendant reasons. Specifically, the technical reports will capture lessons learned for purposes of improving action. The information generated from the technical reports will be shared with key stakeholders. </w:t>
      </w:r>
    </w:p>
    <w:p w:rsidR="00DA10A1" w:rsidRPr="00FF648A" w:rsidRDefault="00DA10A1" w:rsidP="00FF648A">
      <w:pPr>
        <w:keepNext/>
        <w:spacing w:line="276" w:lineRule="auto"/>
        <w:rPr>
          <w:rFonts w:ascii="Calibri" w:hAnsi="Calibri" w:cs="Arial"/>
          <w:sz w:val="22"/>
          <w:szCs w:val="22"/>
        </w:rPr>
      </w:pPr>
      <w:r w:rsidRPr="00FF648A">
        <w:rPr>
          <w:rFonts w:ascii="Calibri" w:hAnsi="Calibri" w:cs="Arial"/>
          <w:sz w:val="22"/>
          <w:szCs w:val="22"/>
        </w:rPr>
        <w:lastRenderedPageBreak/>
        <w:t xml:space="preserve">The </w:t>
      </w:r>
      <w:r w:rsidR="00EE2E11" w:rsidRPr="00FF648A">
        <w:rPr>
          <w:rFonts w:ascii="Calibri" w:hAnsi="Calibri" w:cs="Arial"/>
          <w:sz w:val="22"/>
          <w:szCs w:val="22"/>
        </w:rPr>
        <w:t xml:space="preserve">project </w:t>
      </w:r>
      <w:r w:rsidR="00850713" w:rsidRPr="00FF648A">
        <w:rPr>
          <w:rFonts w:ascii="Calibri" w:hAnsi="Calibri" w:cs="Arial"/>
          <w:sz w:val="22"/>
          <w:szCs w:val="22"/>
        </w:rPr>
        <w:t xml:space="preserve">reporting schedule </w:t>
      </w:r>
      <w:r w:rsidR="00081E0C" w:rsidRPr="00FF648A">
        <w:rPr>
          <w:rFonts w:ascii="Calibri" w:hAnsi="Calibri" w:cs="Arial"/>
          <w:sz w:val="22"/>
          <w:szCs w:val="22"/>
        </w:rPr>
        <w:t xml:space="preserve">for the </w:t>
      </w:r>
      <w:r w:rsidR="00035014" w:rsidRPr="00FF648A">
        <w:rPr>
          <w:rFonts w:ascii="Calibri" w:hAnsi="Calibri" w:cs="Arial"/>
          <w:sz w:val="22"/>
          <w:szCs w:val="22"/>
        </w:rPr>
        <w:t xml:space="preserve">research </w:t>
      </w:r>
      <w:r w:rsidR="00081E0C" w:rsidRPr="00FF648A">
        <w:rPr>
          <w:rFonts w:ascii="Calibri" w:hAnsi="Calibri" w:cs="Arial"/>
          <w:sz w:val="22"/>
          <w:szCs w:val="22"/>
        </w:rPr>
        <w:t xml:space="preserve">implementation period </w:t>
      </w:r>
      <w:r w:rsidR="00035014" w:rsidRPr="00FF648A">
        <w:rPr>
          <w:rFonts w:ascii="Calibri" w:hAnsi="Calibri" w:cs="Arial"/>
          <w:sz w:val="22"/>
          <w:szCs w:val="22"/>
        </w:rPr>
        <w:t>(</w:t>
      </w:r>
      <w:r w:rsidR="00081E0C" w:rsidRPr="00FF648A">
        <w:rPr>
          <w:rFonts w:ascii="Calibri" w:hAnsi="Calibri" w:cs="Arial"/>
          <w:sz w:val="22"/>
          <w:szCs w:val="22"/>
        </w:rPr>
        <w:t>2015-2016</w:t>
      </w:r>
      <w:r w:rsidR="00035014" w:rsidRPr="00FF648A">
        <w:rPr>
          <w:rFonts w:ascii="Calibri" w:hAnsi="Calibri" w:cs="Arial"/>
          <w:sz w:val="22"/>
          <w:szCs w:val="22"/>
        </w:rPr>
        <w:t>)</w:t>
      </w:r>
      <w:r w:rsidR="00081E0C" w:rsidRPr="00FF648A">
        <w:rPr>
          <w:rFonts w:ascii="Calibri" w:hAnsi="Calibri" w:cs="Arial"/>
          <w:sz w:val="22"/>
          <w:szCs w:val="22"/>
        </w:rPr>
        <w:t xml:space="preserve"> </w:t>
      </w:r>
      <w:r w:rsidRPr="00FF648A">
        <w:rPr>
          <w:rFonts w:ascii="Calibri" w:hAnsi="Calibri" w:cs="Arial"/>
          <w:sz w:val="22"/>
          <w:szCs w:val="22"/>
        </w:rPr>
        <w:t>is shown in diagram below:</w:t>
      </w:r>
    </w:p>
    <w:p w:rsidR="00DE0CE3" w:rsidRPr="00FF648A" w:rsidRDefault="00970290" w:rsidP="00FF648A">
      <w:pPr>
        <w:spacing w:line="276" w:lineRule="auto"/>
        <w:rPr>
          <w:rFonts w:ascii="Calibri" w:hAnsi="Calibri" w:cs="Arial"/>
          <w:sz w:val="22"/>
          <w:szCs w:val="22"/>
        </w:rPr>
      </w:pPr>
      <w:r w:rsidRPr="00FF648A">
        <w:rPr>
          <w:rFonts w:ascii="Calibri" w:hAnsi="Calibri"/>
          <w:noProof/>
          <w:lang w:val="en-US"/>
        </w:rPr>
        <w:drawing>
          <wp:inline distT="0" distB="0" distL="0" distR="0" wp14:anchorId="12FD9E3C" wp14:editId="26AC1613">
            <wp:extent cx="5943600" cy="338338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383387"/>
                    </a:xfrm>
                    <a:prstGeom prst="rect">
                      <a:avLst/>
                    </a:prstGeom>
                    <a:noFill/>
                    <a:ln>
                      <a:noFill/>
                    </a:ln>
                  </pic:spPr>
                </pic:pic>
              </a:graphicData>
            </a:graphic>
          </wp:inline>
        </w:drawing>
      </w:r>
    </w:p>
    <w:p w:rsidR="00850713" w:rsidRPr="00FF648A" w:rsidRDefault="00850713" w:rsidP="00FF648A">
      <w:pPr>
        <w:pStyle w:val="Caption"/>
        <w:spacing w:before="120" w:after="0" w:line="276" w:lineRule="auto"/>
        <w:jc w:val="center"/>
        <w:rPr>
          <w:rFonts w:ascii="Calibri" w:hAnsi="Calibri"/>
          <w:b w:val="0"/>
          <w:sz w:val="22"/>
          <w:szCs w:val="22"/>
        </w:rPr>
      </w:pPr>
      <w:r w:rsidRPr="00FF648A">
        <w:rPr>
          <w:rFonts w:ascii="Calibri" w:hAnsi="Calibri"/>
          <w:b w:val="0"/>
          <w:sz w:val="22"/>
          <w:szCs w:val="22"/>
        </w:rPr>
        <w:t xml:space="preserve">Figure </w:t>
      </w:r>
      <w:r w:rsidRPr="00FF648A">
        <w:rPr>
          <w:rFonts w:ascii="Calibri" w:hAnsi="Calibri"/>
          <w:b w:val="0"/>
          <w:sz w:val="22"/>
          <w:szCs w:val="22"/>
        </w:rPr>
        <w:fldChar w:fldCharType="begin"/>
      </w:r>
      <w:r w:rsidRPr="00FF648A">
        <w:rPr>
          <w:rFonts w:ascii="Calibri" w:hAnsi="Calibri"/>
          <w:b w:val="0"/>
          <w:sz w:val="22"/>
          <w:szCs w:val="22"/>
        </w:rPr>
        <w:instrText xml:space="preserve"> SEQ Figure \* ARABIC </w:instrText>
      </w:r>
      <w:r w:rsidRPr="00FF648A">
        <w:rPr>
          <w:rFonts w:ascii="Calibri" w:hAnsi="Calibri"/>
          <w:b w:val="0"/>
          <w:sz w:val="22"/>
          <w:szCs w:val="22"/>
        </w:rPr>
        <w:fldChar w:fldCharType="separate"/>
      </w:r>
      <w:r w:rsidRPr="00FF648A">
        <w:rPr>
          <w:rFonts w:ascii="Calibri" w:hAnsi="Calibri"/>
          <w:b w:val="0"/>
          <w:noProof/>
          <w:sz w:val="22"/>
          <w:szCs w:val="22"/>
        </w:rPr>
        <w:t>4</w:t>
      </w:r>
      <w:r w:rsidRPr="00FF648A">
        <w:rPr>
          <w:rFonts w:ascii="Calibri" w:hAnsi="Calibri"/>
          <w:b w:val="0"/>
          <w:sz w:val="22"/>
          <w:szCs w:val="22"/>
        </w:rPr>
        <w:fldChar w:fldCharType="end"/>
      </w:r>
      <w:r w:rsidRPr="00FF648A">
        <w:rPr>
          <w:rFonts w:ascii="Calibri" w:hAnsi="Calibri"/>
          <w:b w:val="0"/>
          <w:sz w:val="22"/>
          <w:szCs w:val="22"/>
        </w:rPr>
        <w:t>: Project reporting schedule</w:t>
      </w:r>
    </w:p>
    <w:p w:rsidR="00362F88" w:rsidRPr="00FF648A" w:rsidRDefault="00362F88" w:rsidP="00FF648A">
      <w:pPr>
        <w:spacing w:line="276" w:lineRule="auto"/>
        <w:rPr>
          <w:rFonts w:ascii="Calibri" w:hAnsi="Calibri" w:cs="Arial"/>
          <w:sz w:val="22"/>
          <w:szCs w:val="22"/>
        </w:rPr>
      </w:pPr>
    </w:p>
    <w:p w:rsidR="00836973" w:rsidRPr="00FF648A" w:rsidRDefault="007E0552" w:rsidP="00FF648A">
      <w:pPr>
        <w:pStyle w:val="Heading3"/>
      </w:pPr>
      <w:bookmarkStart w:id="27" w:name="_Toc284613583"/>
      <w:bookmarkStart w:id="28" w:name="_Toc284613898"/>
      <w:bookmarkStart w:id="29" w:name="_Toc285606985"/>
      <w:r w:rsidRPr="00FF648A">
        <w:t xml:space="preserve">6.3. </w:t>
      </w:r>
      <w:r w:rsidR="00836973" w:rsidRPr="00FF648A">
        <w:t>Final Project Report</w:t>
      </w:r>
      <w:bookmarkEnd w:id="27"/>
      <w:bookmarkEnd w:id="28"/>
      <w:bookmarkEnd w:id="29"/>
    </w:p>
    <w:p w:rsidR="00836973" w:rsidRPr="00FF648A" w:rsidRDefault="006276CC" w:rsidP="00FF648A">
      <w:pPr>
        <w:spacing w:line="276" w:lineRule="auto"/>
        <w:rPr>
          <w:rFonts w:ascii="Calibri" w:hAnsi="Calibri" w:cs="Arial"/>
          <w:sz w:val="22"/>
          <w:szCs w:val="22"/>
        </w:rPr>
      </w:pPr>
      <w:r w:rsidRPr="00FF648A">
        <w:rPr>
          <w:rFonts w:ascii="Calibri" w:hAnsi="Calibri" w:cs="Arial"/>
          <w:sz w:val="22"/>
          <w:szCs w:val="22"/>
        </w:rPr>
        <w:t>During the last two</w:t>
      </w:r>
      <w:r w:rsidR="00836973" w:rsidRPr="00FF648A">
        <w:rPr>
          <w:rFonts w:ascii="Calibri" w:hAnsi="Calibri" w:cs="Arial"/>
          <w:sz w:val="22"/>
          <w:szCs w:val="22"/>
        </w:rPr>
        <w:t xml:space="preserve"> months of the project</w:t>
      </w:r>
      <w:r w:rsidR="00035014" w:rsidRPr="00FF648A">
        <w:rPr>
          <w:rFonts w:ascii="Calibri" w:hAnsi="Calibri" w:cs="Arial"/>
          <w:sz w:val="22"/>
          <w:szCs w:val="22"/>
        </w:rPr>
        <w:t xml:space="preserve"> (Nov. – Dec. 2016), </w:t>
      </w:r>
      <w:r w:rsidR="00836973" w:rsidRPr="00FF648A">
        <w:rPr>
          <w:rFonts w:ascii="Calibri" w:hAnsi="Calibri" w:cs="Arial"/>
          <w:sz w:val="22"/>
          <w:szCs w:val="22"/>
        </w:rPr>
        <w:t xml:space="preserve">the </w:t>
      </w:r>
      <w:r w:rsidR="00035014" w:rsidRPr="00FF648A">
        <w:rPr>
          <w:rFonts w:ascii="Calibri" w:hAnsi="Calibri" w:cs="Arial"/>
          <w:sz w:val="22"/>
          <w:szCs w:val="22"/>
        </w:rPr>
        <w:t xml:space="preserve">Project Management Team, in collaboration with the M&amp;E Specialist, </w:t>
      </w:r>
      <w:r w:rsidR="00836973" w:rsidRPr="00FF648A">
        <w:rPr>
          <w:rFonts w:ascii="Calibri" w:hAnsi="Calibri" w:cs="Arial"/>
          <w:sz w:val="22"/>
          <w:szCs w:val="22"/>
        </w:rPr>
        <w:t xml:space="preserve">will prepare a Final Project Report. This report </w:t>
      </w:r>
      <w:r w:rsidR="00035014" w:rsidRPr="00FF648A">
        <w:rPr>
          <w:rFonts w:ascii="Calibri" w:hAnsi="Calibri" w:cs="Arial"/>
          <w:sz w:val="22"/>
          <w:szCs w:val="22"/>
        </w:rPr>
        <w:t xml:space="preserve">will comprehensively </w:t>
      </w:r>
      <w:r w:rsidR="00836973" w:rsidRPr="00FF648A">
        <w:rPr>
          <w:rFonts w:ascii="Calibri" w:hAnsi="Calibri" w:cs="Arial"/>
          <w:sz w:val="22"/>
          <w:szCs w:val="22"/>
        </w:rPr>
        <w:t>summariz</w:t>
      </w:r>
      <w:r w:rsidR="00035014" w:rsidRPr="00FF648A">
        <w:rPr>
          <w:rFonts w:ascii="Calibri" w:hAnsi="Calibri" w:cs="Arial"/>
          <w:sz w:val="22"/>
          <w:szCs w:val="22"/>
        </w:rPr>
        <w:t>e</w:t>
      </w:r>
      <w:r w:rsidR="00836973" w:rsidRPr="00FF648A">
        <w:rPr>
          <w:rFonts w:ascii="Calibri" w:hAnsi="Calibri" w:cs="Arial"/>
          <w:sz w:val="22"/>
          <w:szCs w:val="22"/>
        </w:rPr>
        <w:t xml:space="preserve"> all the activities,</w:t>
      </w:r>
      <w:r w:rsidRPr="00FF648A">
        <w:rPr>
          <w:rFonts w:ascii="Calibri" w:hAnsi="Calibri" w:cs="Arial"/>
          <w:sz w:val="22"/>
          <w:szCs w:val="22"/>
        </w:rPr>
        <w:t xml:space="preserve"> </w:t>
      </w:r>
      <w:r w:rsidR="00035014" w:rsidRPr="00FF648A">
        <w:rPr>
          <w:rFonts w:ascii="Calibri" w:hAnsi="Calibri" w:cs="Arial"/>
          <w:sz w:val="22"/>
          <w:szCs w:val="22"/>
        </w:rPr>
        <w:t>outputs and outcomes</w:t>
      </w:r>
      <w:r w:rsidRPr="00FF648A">
        <w:rPr>
          <w:rFonts w:ascii="Calibri" w:hAnsi="Calibri" w:cs="Arial"/>
          <w:sz w:val="22"/>
          <w:szCs w:val="22"/>
        </w:rPr>
        <w:t xml:space="preserve"> of the p</w:t>
      </w:r>
      <w:r w:rsidR="00836973" w:rsidRPr="00FF648A">
        <w:rPr>
          <w:rFonts w:ascii="Calibri" w:hAnsi="Calibri" w:cs="Arial"/>
          <w:sz w:val="22"/>
          <w:szCs w:val="22"/>
        </w:rPr>
        <w:t xml:space="preserve">roject, lessons learnt, objectives met, or not met and why. The report will also lay out recommendations for any further steps that may need to be taken to ensure sustainability and mainstream project results into </w:t>
      </w:r>
      <w:r w:rsidR="00E54955" w:rsidRPr="00FF648A">
        <w:rPr>
          <w:rFonts w:ascii="Calibri" w:hAnsi="Calibri" w:cs="Arial"/>
          <w:sz w:val="22"/>
          <w:szCs w:val="22"/>
        </w:rPr>
        <w:t xml:space="preserve">relevant national research and development organizations </w:t>
      </w:r>
      <w:r w:rsidRPr="00FF648A">
        <w:rPr>
          <w:rFonts w:ascii="Calibri" w:hAnsi="Calibri" w:cs="Arial"/>
          <w:sz w:val="22"/>
          <w:szCs w:val="22"/>
        </w:rPr>
        <w:t xml:space="preserve">and private sector </w:t>
      </w:r>
      <w:r w:rsidR="00035014" w:rsidRPr="00FF648A">
        <w:rPr>
          <w:rFonts w:ascii="Calibri" w:hAnsi="Calibri" w:cs="Arial"/>
          <w:sz w:val="22"/>
          <w:szCs w:val="22"/>
        </w:rPr>
        <w:t>initiatives</w:t>
      </w:r>
      <w:r w:rsidR="00836973" w:rsidRPr="00FF648A">
        <w:rPr>
          <w:rFonts w:ascii="Calibri" w:hAnsi="Calibri" w:cs="Arial"/>
          <w:sz w:val="22"/>
          <w:szCs w:val="22"/>
        </w:rPr>
        <w:t xml:space="preserve">. </w:t>
      </w:r>
    </w:p>
    <w:p w:rsidR="006276CC" w:rsidRPr="00FF648A" w:rsidRDefault="006276CC" w:rsidP="00FF648A">
      <w:pPr>
        <w:spacing w:line="276" w:lineRule="auto"/>
        <w:rPr>
          <w:rFonts w:ascii="Calibri" w:hAnsi="Calibri" w:cs="Arial"/>
          <w:sz w:val="22"/>
          <w:szCs w:val="22"/>
        </w:rPr>
      </w:pPr>
    </w:p>
    <w:p w:rsidR="00836973" w:rsidRPr="00FF648A" w:rsidRDefault="00026A84" w:rsidP="00FF648A">
      <w:pPr>
        <w:pStyle w:val="Heading3"/>
      </w:pPr>
      <w:bookmarkStart w:id="30" w:name="_Toc284613586"/>
      <w:bookmarkStart w:id="31" w:name="_Toc284613901"/>
      <w:bookmarkStart w:id="32" w:name="_Toc285606988"/>
      <w:r w:rsidRPr="00FF648A">
        <w:t xml:space="preserve">7. </w:t>
      </w:r>
      <w:r w:rsidR="00836973" w:rsidRPr="00FF648A">
        <w:t>Annual Project Review (APR)</w:t>
      </w:r>
      <w:bookmarkEnd w:id="30"/>
      <w:bookmarkEnd w:id="31"/>
      <w:bookmarkEnd w:id="32"/>
    </w:p>
    <w:p w:rsidR="00836973" w:rsidRPr="00FF648A" w:rsidRDefault="00836973" w:rsidP="00FF648A">
      <w:pPr>
        <w:spacing w:line="276" w:lineRule="auto"/>
        <w:rPr>
          <w:rFonts w:ascii="Calibri" w:hAnsi="Calibri" w:cs="Arial"/>
          <w:sz w:val="22"/>
          <w:szCs w:val="22"/>
        </w:rPr>
      </w:pPr>
      <w:r w:rsidRPr="00FF648A">
        <w:rPr>
          <w:rFonts w:ascii="Calibri" w:hAnsi="Calibri" w:cs="Arial"/>
          <w:sz w:val="22"/>
          <w:szCs w:val="22"/>
        </w:rPr>
        <w:t xml:space="preserve">The </w:t>
      </w:r>
      <w:r w:rsidR="00B34674" w:rsidRPr="00FF648A">
        <w:rPr>
          <w:rFonts w:ascii="Calibri" w:hAnsi="Calibri"/>
          <w:sz w:val="22"/>
          <w:szCs w:val="22"/>
        </w:rPr>
        <w:t>Annual Project Review (</w:t>
      </w:r>
      <w:r w:rsidRPr="00FF648A">
        <w:rPr>
          <w:rFonts w:ascii="Calibri" w:hAnsi="Calibri" w:cs="Arial"/>
          <w:sz w:val="22"/>
          <w:szCs w:val="22"/>
        </w:rPr>
        <w:t>APR</w:t>
      </w:r>
      <w:r w:rsidR="00B34674" w:rsidRPr="00FF648A">
        <w:rPr>
          <w:rFonts w:ascii="Calibri" w:hAnsi="Calibri" w:cs="Arial"/>
          <w:sz w:val="22"/>
          <w:szCs w:val="22"/>
        </w:rPr>
        <w:t>) meeting</w:t>
      </w:r>
      <w:r w:rsidRPr="00FF648A">
        <w:rPr>
          <w:rFonts w:ascii="Calibri" w:hAnsi="Calibri" w:cs="Arial"/>
          <w:sz w:val="22"/>
          <w:szCs w:val="22"/>
        </w:rPr>
        <w:t xml:space="preserve"> will </w:t>
      </w:r>
      <w:r w:rsidR="00026A84" w:rsidRPr="00FF648A">
        <w:rPr>
          <w:rFonts w:ascii="Calibri" w:hAnsi="Calibri" w:cs="Arial"/>
          <w:sz w:val="22"/>
          <w:szCs w:val="22"/>
        </w:rPr>
        <w:t xml:space="preserve">be organized in late 2015 and </w:t>
      </w:r>
      <w:r w:rsidRPr="00FF648A">
        <w:rPr>
          <w:rFonts w:ascii="Calibri" w:hAnsi="Calibri" w:cs="Arial"/>
          <w:sz w:val="22"/>
          <w:szCs w:val="22"/>
        </w:rPr>
        <w:t xml:space="preserve">serve as a mechanism for annual assessment of implementation progress. APR will also bring together key stakeholders to share and discuss the progress of project implementation over the year. It </w:t>
      </w:r>
      <w:r w:rsidR="008C4C6A" w:rsidRPr="00FF648A">
        <w:rPr>
          <w:rFonts w:ascii="Calibri" w:hAnsi="Calibri" w:cs="Arial"/>
          <w:sz w:val="22"/>
          <w:szCs w:val="22"/>
        </w:rPr>
        <w:t xml:space="preserve">will </w:t>
      </w:r>
      <w:r w:rsidRPr="00FF648A">
        <w:rPr>
          <w:rFonts w:ascii="Calibri" w:hAnsi="Calibri" w:cs="Arial"/>
          <w:sz w:val="22"/>
          <w:szCs w:val="22"/>
        </w:rPr>
        <w:t>serves as an essential project management</w:t>
      </w:r>
      <w:r w:rsidR="008C4C6A" w:rsidRPr="00FF648A">
        <w:rPr>
          <w:rFonts w:ascii="Calibri" w:hAnsi="Calibri" w:cs="Arial"/>
          <w:sz w:val="22"/>
          <w:szCs w:val="22"/>
        </w:rPr>
        <w:t xml:space="preserve"> tool and help highlight</w:t>
      </w:r>
      <w:r w:rsidRPr="00FF648A">
        <w:rPr>
          <w:rFonts w:ascii="Calibri" w:hAnsi="Calibri" w:cs="Arial"/>
          <w:sz w:val="22"/>
          <w:szCs w:val="22"/>
        </w:rPr>
        <w:t xml:space="preserve"> areas for critical reflections and for extracting lessons learned for overall improvement of project actions. The APR will inform</w:t>
      </w:r>
      <w:r w:rsidR="00D2773B">
        <w:rPr>
          <w:rFonts w:ascii="Calibri" w:hAnsi="Calibri" w:cs="Arial"/>
          <w:sz w:val="22"/>
          <w:szCs w:val="22"/>
        </w:rPr>
        <w:t xml:space="preserve"> </w:t>
      </w:r>
      <w:r w:rsidR="00026A84" w:rsidRPr="00FF648A">
        <w:rPr>
          <w:rFonts w:ascii="Calibri" w:hAnsi="Calibri" w:cs="Arial"/>
          <w:sz w:val="22"/>
          <w:szCs w:val="22"/>
        </w:rPr>
        <w:t xml:space="preserve">the </w:t>
      </w:r>
      <w:r w:rsidR="00735962" w:rsidRPr="00FF648A">
        <w:rPr>
          <w:rFonts w:ascii="Calibri" w:hAnsi="Calibri" w:cs="Arial"/>
          <w:sz w:val="22"/>
          <w:szCs w:val="22"/>
        </w:rPr>
        <w:t>Annual Progress Report</w:t>
      </w:r>
      <w:r w:rsidRPr="00FF648A">
        <w:rPr>
          <w:rFonts w:ascii="Calibri" w:hAnsi="Calibri" w:cs="Arial"/>
          <w:sz w:val="22"/>
          <w:szCs w:val="22"/>
        </w:rPr>
        <w:t xml:space="preserve">. The outcome of the APR will </w:t>
      </w:r>
      <w:r w:rsidR="00F939E9" w:rsidRPr="00FF648A">
        <w:rPr>
          <w:rFonts w:ascii="Calibri" w:hAnsi="Calibri" w:cs="Arial"/>
          <w:sz w:val="22"/>
          <w:szCs w:val="22"/>
        </w:rPr>
        <w:t xml:space="preserve">feed </w:t>
      </w:r>
      <w:r w:rsidRPr="00FF648A">
        <w:rPr>
          <w:rFonts w:ascii="Calibri" w:hAnsi="Calibri" w:cs="Arial"/>
          <w:sz w:val="22"/>
          <w:szCs w:val="22"/>
        </w:rPr>
        <w:t xml:space="preserve">into the annual planning and </w:t>
      </w:r>
      <w:r w:rsidR="00F939E9" w:rsidRPr="00FF648A">
        <w:rPr>
          <w:rFonts w:ascii="Calibri" w:hAnsi="Calibri" w:cs="Arial"/>
          <w:sz w:val="22"/>
          <w:szCs w:val="22"/>
        </w:rPr>
        <w:t xml:space="preserve">will allow </w:t>
      </w:r>
      <w:r w:rsidRPr="00FF648A">
        <w:rPr>
          <w:rFonts w:ascii="Calibri" w:hAnsi="Calibri" w:cs="Arial"/>
          <w:sz w:val="22"/>
          <w:szCs w:val="22"/>
        </w:rPr>
        <w:t>strategy realignments.</w:t>
      </w:r>
      <w:r w:rsidR="008C4C6A" w:rsidRPr="00FF648A">
        <w:rPr>
          <w:rFonts w:ascii="Calibri" w:hAnsi="Calibri" w:cs="Arial"/>
          <w:sz w:val="22"/>
          <w:szCs w:val="22"/>
        </w:rPr>
        <w:t xml:space="preserve"> Also, during this meeting, project indicators will be reviewed</w:t>
      </w:r>
      <w:r w:rsidR="00F72F32" w:rsidRPr="00FF648A">
        <w:rPr>
          <w:rFonts w:ascii="Calibri" w:hAnsi="Calibri" w:cs="Arial"/>
          <w:sz w:val="22"/>
          <w:szCs w:val="22"/>
        </w:rPr>
        <w:t xml:space="preserve"> since</w:t>
      </w:r>
      <w:r w:rsidR="008C4C6A" w:rsidRPr="00FF648A">
        <w:rPr>
          <w:rFonts w:ascii="Calibri" w:hAnsi="Calibri" w:cs="Arial"/>
          <w:sz w:val="22"/>
          <w:szCs w:val="22"/>
        </w:rPr>
        <w:t xml:space="preserve"> the M&amp;E system is dynamic and not static.</w:t>
      </w:r>
    </w:p>
    <w:p w:rsidR="00836973" w:rsidRPr="00743767" w:rsidRDefault="00836973" w:rsidP="00FF648A">
      <w:pPr>
        <w:spacing w:line="276" w:lineRule="auto"/>
        <w:rPr>
          <w:rFonts w:ascii="Calibri" w:hAnsi="Calibri" w:cs="Arial"/>
          <w:sz w:val="22"/>
          <w:szCs w:val="22"/>
        </w:rPr>
      </w:pPr>
    </w:p>
    <w:p w:rsidR="00743767" w:rsidRPr="00743767" w:rsidRDefault="00026A84" w:rsidP="00743767">
      <w:pPr>
        <w:pStyle w:val="Heading2"/>
        <w:keepLines w:val="0"/>
        <w:tabs>
          <w:tab w:val="clear" w:pos="1134"/>
        </w:tabs>
        <w:overflowPunct w:val="0"/>
        <w:autoSpaceDE w:val="0"/>
        <w:autoSpaceDN w:val="0"/>
        <w:adjustRightInd w:val="0"/>
        <w:spacing w:before="120" w:line="276" w:lineRule="auto"/>
        <w:jc w:val="left"/>
        <w:textAlignment w:val="baseline"/>
        <w:rPr>
          <w:rFonts w:ascii="Calibri" w:hAnsi="Calibri" w:cs="Arial"/>
          <w:color w:val="auto"/>
          <w:sz w:val="24"/>
          <w:szCs w:val="24"/>
        </w:rPr>
      </w:pPr>
      <w:bookmarkStart w:id="33" w:name="_Toc284613587"/>
      <w:bookmarkStart w:id="34" w:name="_Toc284613902"/>
      <w:bookmarkStart w:id="35" w:name="_Toc284613937"/>
      <w:bookmarkStart w:id="36" w:name="_Toc285606989"/>
      <w:r w:rsidRPr="00FF648A">
        <w:rPr>
          <w:rFonts w:ascii="Calibri" w:hAnsi="Calibri" w:cs="Arial"/>
          <w:color w:val="auto"/>
          <w:sz w:val="24"/>
          <w:szCs w:val="24"/>
        </w:rPr>
        <w:lastRenderedPageBreak/>
        <w:t xml:space="preserve">8. </w:t>
      </w:r>
      <w:r w:rsidR="00836973" w:rsidRPr="00FF648A">
        <w:rPr>
          <w:rFonts w:ascii="Calibri" w:hAnsi="Calibri" w:cs="Arial"/>
          <w:color w:val="auto"/>
          <w:sz w:val="24"/>
          <w:szCs w:val="24"/>
        </w:rPr>
        <w:t>Dissemination of results</w:t>
      </w:r>
      <w:bookmarkEnd w:id="33"/>
      <w:bookmarkEnd w:id="34"/>
      <w:bookmarkEnd w:id="35"/>
      <w:bookmarkEnd w:id="36"/>
    </w:p>
    <w:p w:rsidR="00836973" w:rsidRPr="00FF648A" w:rsidRDefault="00836973" w:rsidP="00FF648A">
      <w:pPr>
        <w:spacing w:line="276" w:lineRule="auto"/>
        <w:rPr>
          <w:rFonts w:ascii="Calibri" w:hAnsi="Calibri" w:cs="Arial"/>
          <w:sz w:val="22"/>
          <w:szCs w:val="22"/>
        </w:rPr>
      </w:pPr>
      <w:r w:rsidRPr="00FF648A">
        <w:rPr>
          <w:rFonts w:ascii="Calibri" w:hAnsi="Calibri" w:cs="Arial"/>
          <w:sz w:val="22"/>
          <w:szCs w:val="22"/>
        </w:rPr>
        <w:t>Information generated from the project</w:t>
      </w:r>
      <w:r w:rsidR="00D10651" w:rsidRPr="00FF648A">
        <w:rPr>
          <w:rFonts w:ascii="Calibri" w:hAnsi="Calibri" w:cs="Arial"/>
          <w:sz w:val="22"/>
          <w:szCs w:val="22"/>
        </w:rPr>
        <w:t>’s</w:t>
      </w:r>
      <w:r w:rsidRPr="00FF648A">
        <w:rPr>
          <w:rFonts w:ascii="Calibri" w:hAnsi="Calibri" w:cs="Arial"/>
          <w:sz w:val="22"/>
          <w:szCs w:val="22"/>
        </w:rPr>
        <w:t xml:space="preserve"> monitoring and evaluation mechanisms will be disseminated within and beyond the project </w:t>
      </w:r>
      <w:r w:rsidR="008C4C6A" w:rsidRPr="00FF648A">
        <w:rPr>
          <w:rFonts w:ascii="Calibri" w:hAnsi="Calibri" w:cs="Arial"/>
          <w:sz w:val="22"/>
          <w:szCs w:val="22"/>
        </w:rPr>
        <w:t>pilot</w:t>
      </w:r>
      <w:r w:rsidRPr="00FF648A">
        <w:rPr>
          <w:rFonts w:ascii="Calibri" w:hAnsi="Calibri" w:cs="Arial"/>
          <w:sz w:val="22"/>
          <w:szCs w:val="22"/>
        </w:rPr>
        <w:t xml:space="preserve"> zone</w:t>
      </w:r>
      <w:r w:rsidR="008C4C6A" w:rsidRPr="00FF648A">
        <w:rPr>
          <w:rFonts w:ascii="Calibri" w:hAnsi="Calibri" w:cs="Arial"/>
          <w:sz w:val="22"/>
          <w:szCs w:val="22"/>
        </w:rPr>
        <w:t>s</w:t>
      </w:r>
      <w:r w:rsidRPr="00FF648A">
        <w:rPr>
          <w:rFonts w:ascii="Calibri" w:hAnsi="Calibri" w:cs="Arial"/>
          <w:sz w:val="22"/>
          <w:szCs w:val="22"/>
        </w:rPr>
        <w:t xml:space="preserve"> through</w:t>
      </w:r>
      <w:r w:rsidR="008C4C6A" w:rsidRPr="00FF648A">
        <w:rPr>
          <w:rFonts w:ascii="Calibri" w:hAnsi="Calibri" w:cs="Arial"/>
          <w:sz w:val="22"/>
          <w:szCs w:val="22"/>
        </w:rPr>
        <w:t xml:space="preserve"> case stories and other </w:t>
      </w:r>
      <w:r w:rsidRPr="00FF648A">
        <w:rPr>
          <w:rFonts w:ascii="Calibri" w:hAnsi="Calibri" w:cs="Arial"/>
          <w:sz w:val="22"/>
          <w:szCs w:val="22"/>
        </w:rPr>
        <w:t xml:space="preserve">information sharing </w:t>
      </w:r>
      <w:r w:rsidR="008C4C6A" w:rsidRPr="00FF648A">
        <w:rPr>
          <w:rFonts w:ascii="Calibri" w:hAnsi="Calibri" w:cs="Arial"/>
          <w:sz w:val="22"/>
          <w:szCs w:val="22"/>
        </w:rPr>
        <w:t xml:space="preserve">mechanisms to be designed by the </w:t>
      </w:r>
      <w:r w:rsidR="00735962" w:rsidRPr="00FF648A">
        <w:rPr>
          <w:rFonts w:ascii="Calibri" w:hAnsi="Calibri" w:cs="Arial"/>
          <w:sz w:val="22"/>
          <w:szCs w:val="22"/>
        </w:rPr>
        <w:t>Communication Team</w:t>
      </w:r>
      <w:r w:rsidRPr="00FF648A">
        <w:rPr>
          <w:rFonts w:ascii="Calibri" w:hAnsi="Calibri" w:cs="Arial"/>
          <w:sz w:val="22"/>
          <w:szCs w:val="22"/>
        </w:rPr>
        <w:t xml:space="preserve">.  In addition, the project will identify, document, </w:t>
      </w:r>
      <w:r w:rsidR="00D10651" w:rsidRPr="00FF648A">
        <w:rPr>
          <w:rFonts w:ascii="Calibri" w:hAnsi="Calibri" w:cs="Arial"/>
          <w:sz w:val="22"/>
          <w:szCs w:val="22"/>
        </w:rPr>
        <w:t>analyse</w:t>
      </w:r>
      <w:r w:rsidRPr="00FF648A">
        <w:rPr>
          <w:rFonts w:ascii="Calibri" w:hAnsi="Calibri" w:cs="Arial"/>
          <w:sz w:val="22"/>
          <w:szCs w:val="22"/>
        </w:rPr>
        <w:t xml:space="preserve">, and share lessons learned that might be beneficial in </w:t>
      </w:r>
      <w:r w:rsidR="00D10651" w:rsidRPr="00FF648A">
        <w:rPr>
          <w:rFonts w:ascii="Calibri" w:hAnsi="Calibri" w:cs="Arial"/>
          <w:sz w:val="22"/>
          <w:szCs w:val="22"/>
        </w:rPr>
        <w:t xml:space="preserve">both facilitating the wider adoption of the most promising innovations by value chain stakeholders and in </w:t>
      </w:r>
      <w:r w:rsidRPr="00FF648A">
        <w:rPr>
          <w:rFonts w:ascii="Calibri" w:hAnsi="Calibri" w:cs="Arial"/>
          <w:sz w:val="22"/>
          <w:szCs w:val="22"/>
        </w:rPr>
        <w:t xml:space="preserve">the design and implementation of </w:t>
      </w:r>
      <w:r w:rsidR="008C4C6A" w:rsidRPr="00FF648A">
        <w:rPr>
          <w:rFonts w:ascii="Calibri" w:hAnsi="Calibri" w:cs="Arial"/>
          <w:sz w:val="22"/>
          <w:szCs w:val="22"/>
        </w:rPr>
        <w:t>similar PH projects in</w:t>
      </w:r>
      <w:r w:rsidRPr="00FF648A">
        <w:rPr>
          <w:rFonts w:ascii="Calibri" w:hAnsi="Calibri" w:cs="Arial"/>
          <w:sz w:val="22"/>
          <w:szCs w:val="22"/>
        </w:rPr>
        <w:t xml:space="preserve"> the future. Identifying and </w:t>
      </w:r>
      <w:r w:rsidR="00D10651" w:rsidRPr="00FF648A">
        <w:rPr>
          <w:rFonts w:ascii="Calibri" w:hAnsi="Calibri" w:cs="Arial"/>
          <w:sz w:val="22"/>
          <w:szCs w:val="22"/>
        </w:rPr>
        <w:t>analysing</w:t>
      </w:r>
      <w:r w:rsidRPr="00FF648A">
        <w:rPr>
          <w:rFonts w:ascii="Calibri" w:hAnsi="Calibri" w:cs="Arial"/>
          <w:sz w:val="22"/>
          <w:szCs w:val="22"/>
        </w:rPr>
        <w:t xml:space="preserve"> lessons learned will be an on-going process, and the need to communicate such lessons is one of the project's central </w:t>
      </w:r>
      <w:r w:rsidR="00F04C95" w:rsidRPr="00FF648A">
        <w:rPr>
          <w:rFonts w:ascii="Calibri" w:hAnsi="Calibri" w:cs="Arial"/>
          <w:sz w:val="22"/>
          <w:szCs w:val="22"/>
        </w:rPr>
        <w:t>goal</w:t>
      </w:r>
      <w:r w:rsidRPr="00FF648A">
        <w:rPr>
          <w:rFonts w:ascii="Calibri" w:hAnsi="Calibri" w:cs="Arial"/>
          <w:sz w:val="22"/>
          <w:szCs w:val="22"/>
        </w:rPr>
        <w:t xml:space="preserve">. Partners will be encouraged to document and report lessons learned to </w:t>
      </w:r>
      <w:r w:rsidR="008C4C6A" w:rsidRPr="00FF648A">
        <w:rPr>
          <w:rFonts w:ascii="Calibri" w:hAnsi="Calibri" w:cs="Arial"/>
          <w:sz w:val="22"/>
          <w:szCs w:val="22"/>
        </w:rPr>
        <w:t>project management</w:t>
      </w:r>
      <w:r w:rsidRPr="00FF648A">
        <w:rPr>
          <w:rFonts w:ascii="Calibri" w:hAnsi="Calibri" w:cs="Arial"/>
          <w:sz w:val="22"/>
          <w:szCs w:val="22"/>
        </w:rPr>
        <w:t xml:space="preserve"> so that appropriate compilation and documentation </w:t>
      </w:r>
      <w:r w:rsidR="008C4C6A" w:rsidRPr="00FF648A">
        <w:rPr>
          <w:rFonts w:ascii="Calibri" w:hAnsi="Calibri" w:cs="Arial"/>
          <w:sz w:val="22"/>
          <w:szCs w:val="22"/>
        </w:rPr>
        <w:t xml:space="preserve">is </w:t>
      </w:r>
      <w:r w:rsidR="00F04C95" w:rsidRPr="00FF648A">
        <w:rPr>
          <w:rFonts w:ascii="Calibri" w:hAnsi="Calibri" w:cs="Arial"/>
          <w:sz w:val="22"/>
          <w:szCs w:val="22"/>
        </w:rPr>
        <w:t>undertaken</w:t>
      </w:r>
      <w:r w:rsidR="008C4C6A" w:rsidRPr="00FF648A">
        <w:rPr>
          <w:rFonts w:ascii="Calibri" w:hAnsi="Calibri" w:cs="Arial"/>
          <w:sz w:val="22"/>
          <w:szCs w:val="22"/>
        </w:rPr>
        <w:t>.</w:t>
      </w:r>
    </w:p>
    <w:p w:rsidR="008C4C6A" w:rsidRPr="00FF648A" w:rsidRDefault="008C4C6A" w:rsidP="00FF648A">
      <w:pPr>
        <w:spacing w:line="276" w:lineRule="auto"/>
        <w:rPr>
          <w:rFonts w:ascii="Calibri" w:hAnsi="Calibri" w:cs="Arial"/>
          <w:sz w:val="22"/>
          <w:szCs w:val="22"/>
        </w:rPr>
      </w:pPr>
    </w:p>
    <w:p w:rsidR="00C37A95" w:rsidRPr="00C37A95" w:rsidRDefault="00FF648A" w:rsidP="00FF648A">
      <w:pPr>
        <w:spacing w:line="276" w:lineRule="auto"/>
        <w:rPr>
          <w:rFonts w:ascii="Calibri" w:hAnsi="Calibri" w:cs="Arial"/>
          <w:b/>
          <w:sz w:val="24"/>
        </w:rPr>
      </w:pPr>
      <w:bookmarkStart w:id="37" w:name="_Toc284613575"/>
      <w:bookmarkStart w:id="38" w:name="_Toc284613890"/>
      <w:bookmarkStart w:id="39" w:name="_Toc284613934"/>
      <w:bookmarkStart w:id="40" w:name="_Toc285606977"/>
      <w:bookmarkStart w:id="41" w:name="_Toc331496604"/>
      <w:r w:rsidRPr="00C37A95">
        <w:rPr>
          <w:rFonts w:ascii="Calibri" w:hAnsi="Calibri" w:cs="Arial"/>
          <w:b/>
          <w:sz w:val="24"/>
        </w:rPr>
        <w:t>9.</w:t>
      </w:r>
      <w:r w:rsidR="008C4C6A" w:rsidRPr="00C37A95">
        <w:rPr>
          <w:rFonts w:ascii="Calibri" w:hAnsi="Calibri" w:cs="Arial"/>
          <w:b/>
          <w:sz w:val="24"/>
        </w:rPr>
        <w:t xml:space="preserve"> </w:t>
      </w:r>
      <w:r w:rsidR="0021673B" w:rsidRPr="00C37A95">
        <w:rPr>
          <w:rFonts w:ascii="Calibri" w:hAnsi="Calibri" w:cs="Arial"/>
          <w:b/>
          <w:sz w:val="24"/>
        </w:rPr>
        <w:t>Project Evaluation</w:t>
      </w:r>
      <w:bookmarkEnd w:id="37"/>
      <w:bookmarkEnd w:id="38"/>
      <w:bookmarkEnd w:id="39"/>
      <w:bookmarkEnd w:id="40"/>
      <w:bookmarkEnd w:id="41"/>
    </w:p>
    <w:p w:rsidR="00CB47E0" w:rsidRPr="00FF648A" w:rsidRDefault="00A37AAA" w:rsidP="00FF648A">
      <w:pPr>
        <w:spacing w:line="276" w:lineRule="auto"/>
        <w:rPr>
          <w:rFonts w:ascii="Calibri" w:hAnsi="Calibri" w:cs="Arial"/>
          <w:sz w:val="22"/>
          <w:szCs w:val="22"/>
        </w:rPr>
      </w:pPr>
      <w:r w:rsidRPr="00FF648A">
        <w:rPr>
          <w:rFonts w:ascii="Calibri" w:hAnsi="Calibri" w:cs="Arial"/>
          <w:sz w:val="22"/>
          <w:szCs w:val="22"/>
        </w:rPr>
        <w:t xml:space="preserve">This is a short duration project with only two years of intensive implementation. </w:t>
      </w:r>
      <w:r w:rsidR="00496A81" w:rsidRPr="00FF648A">
        <w:rPr>
          <w:rFonts w:ascii="Calibri" w:hAnsi="Calibri" w:cs="Arial"/>
          <w:sz w:val="22"/>
          <w:szCs w:val="22"/>
        </w:rPr>
        <w:t>The M&amp;E system is therefore ‘a big M’ and ‘a small E’. i.e. the project will give much focus on monitoring progress</w:t>
      </w:r>
      <w:r w:rsidR="00222439" w:rsidRPr="00FF648A">
        <w:rPr>
          <w:rFonts w:ascii="Calibri" w:hAnsi="Calibri" w:cs="Arial"/>
          <w:sz w:val="22"/>
          <w:szCs w:val="22"/>
        </w:rPr>
        <w:t xml:space="preserve"> (monitoring outputs at sub-project and project levels) </w:t>
      </w:r>
      <w:r w:rsidR="00496A81" w:rsidRPr="00FF648A">
        <w:rPr>
          <w:rFonts w:ascii="Calibri" w:hAnsi="Calibri" w:cs="Arial"/>
          <w:sz w:val="22"/>
          <w:szCs w:val="22"/>
        </w:rPr>
        <w:t xml:space="preserve">rather than evaluation. </w:t>
      </w:r>
      <w:r w:rsidR="0021673B" w:rsidRPr="00FF648A">
        <w:rPr>
          <w:rFonts w:ascii="Calibri" w:hAnsi="Calibri" w:cs="Arial"/>
          <w:sz w:val="22"/>
          <w:szCs w:val="22"/>
        </w:rPr>
        <w:t>Evaluation</w:t>
      </w:r>
      <w:r w:rsidR="004252D1" w:rsidRPr="00FF648A">
        <w:rPr>
          <w:rFonts w:ascii="Calibri" w:hAnsi="Calibri" w:cs="Arial"/>
          <w:sz w:val="22"/>
          <w:szCs w:val="22"/>
        </w:rPr>
        <w:t xml:space="preserve"> mechanisms </w:t>
      </w:r>
      <w:r w:rsidR="00496A81" w:rsidRPr="00FF648A">
        <w:rPr>
          <w:rFonts w:ascii="Calibri" w:hAnsi="Calibri" w:cs="Arial"/>
          <w:sz w:val="22"/>
          <w:szCs w:val="22"/>
        </w:rPr>
        <w:t>will be limited to small scale surveys and</w:t>
      </w:r>
      <w:r w:rsidR="0021673B" w:rsidRPr="00FF648A">
        <w:rPr>
          <w:rFonts w:ascii="Calibri" w:hAnsi="Calibri" w:cs="Arial"/>
          <w:sz w:val="22"/>
          <w:szCs w:val="22"/>
        </w:rPr>
        <w:t xml:space="preserve"> </w:t>
      </w:r>
      <w:r w:rsidR="00222439" w:rsidRPr="00FF648A">
        <w:rPr>
          <w:rFonts w:ascii="Calibri" w:hAnsi="Calibri" w:cs="Arial"/>
          <w:sz w:val="22"/>
          <w:szCs w:val="22"/>
        </w:rPr>
        <w:t>an endline survey</w:t>
      </w:r>
      <w:r w:rsidR="00FF648A" w:rsidRPr="00FF648A">
        <w:rPr>
          <w:rFonts w:ascii="Calibri" w:hAnsi="Calibri" w:cs="Arial"/>
          <w:sz w:val="22"/>
          <w:szCs w:val="22"/>
        </w:rPr>
        <w:t xml:space="preserve"> mainly to assess achievements toward</w:t>
      </w:r>
      <w:r w:rsidR="008D130E">
        <w:rPr>
          <w:rFonts w:ascii="Calibri" w:hAnsi="Calibri" w:cs="Arial"/>
          <w:sz w:val="22"/>
          <w:szCs w:val="22"/>
        </w:rPr>
        <w:t>s</w:t>
      </w:r>
      <w:r w:rsidR="00FF648A" w:rsidRPr="00FF648A">
        <w:rPr>
          <w:rFonts w:ascii="Calibri" w:hAnsi="Calibri" w:cs="Arial"/>
          <w:sz w:val="22"/>
          <w:szCs w:val="22"/>
        </w:rPr>
        <w:t xml:space="preserve"> research outcomes</w:t>
      </w:r>
      <w:r w:rsidR="00496A81" w:rsidRPr="00FF648A">
        <w:rPr>
          <w:rFonts w:ascii="Calibri" w:hAnsi="Calibri" w:cs="Arial"/>
          <w:sz w:val="22"/>
          <w:szCs w:val="22"/>
        </w:rPr>
        <w:t xml:space="preserve">. </w:t>
      </w:r>
    </w:p>
    <w:p w:rsidR="009A6896" w:rsidRPr="00FF648A" w:rsidRDefault="009A6896" w:rsidP="00FF648A">
      <w:pPr>
        <w:pBdr>
          <w:bottom w:val="single" w:sz="12" w:space="1" w:color="auto"/>
        </w:pBdr>
        <w:autoSpaceDE w:val="0"/>
        <w:autoSpaceDN w:val="0"/>
        <w:adjustRightInd w:val="0"/>
        <w:spacing w:line="276" w:lineRule="auto"/>
        <w:rPr>
          <w:rFonts w:ascii="Calibri" w:hAnsi="Calibri" w:cs="TimesNewRomanPSMT"/>
          <w:sz w:val="18"/>
          <w:szCs w:val="18"/>
        </w:rPr>
      </w:pPr>
    </w:p>
    <w:p w:rsidR="00FF648A" w:rsidRPr="00FF648A" w:rsidRDefault="00FF648A" w:rsidP="00FF648A">
      <w:pPr>
        <w:tabs>
          <w:tab w:val="clear" w:pos="1134"/>
        </w:tabs>
        <w:spacing w:line="276" w:lineRule="auto"/>
        <w:jc w:val="left"/>
        <w:rPr>
          <w:rFonts w:ascii="Calibri" w:hAnsi="Calibri" w:cs="TimesNewRomanPSMT"/>
          <w:sz w:val="18"/>
          <w:szCs w:val="18"/>
        </w:rPr>
        <w:sectPr w:rsidR="00FF648A" w:rsidRPr="00FF648A" w:rsidSect="008163E5">
          <w:footerReference w:type="default" r:id="rId25"/>
          <w:pgSz w:w="12240" w:h="15840"/>
          <w:pgMar w:top="1440" w:right="1440" w:bottom="1440" w:left="1440" w:header="720" w:footer="720" w:gutter="0"/>
          <w:cols w:space="720"/>
          <w:titlePg/>
          <w:docGrid w:linePitch="360"/>
        </w:sectPr>
      </w:pPr>
    </w:p>
    <w:p w:rsidR="00597F87" w:rsidRDefault="00FF648A" w:rsidP="00FF648A">
      <w:pPr>
        <w:tabs>
          <w:tab w:val="clear" w:pos="1134"/>
        </w:tabs>
        <w:spacing w:line="276" w:lineRule="auto"/>
        <w:jc w:val="left"/>
        <w:rPr>
          <w:rFonts w:ascii="Calibri" w:hAnsi="Calibri" w:cs="Arial"/>
          <w:sz w:val="22"/>
          <w:szCs w:val="22"/>
        </w:rPr>
      </w:pPr>
      <w:r w:rsidRPr="00FF648A">
        <w:rPr>
          <w:rFonts w:ascii="Calibri" w:hAnsi="Calibri" w:cs="Arial"/>
          <w:sz w:val="22"/>
          <w:szCs w:val="22"/>
        </w:rPr>
        <w:lastRenderedPageBreak/>
        <w:t>Appendix 1 – RTB-ENDURE Logframe</w:t>
      </w:r>
    </w:p>
    <w:tbl>
      <w:tblPr>
        <w:tblStyle w:val="TableGrid"/>
        <w:tblW w:w="13467" w:type="dxa"/>
        <w:tblInd w:w="-176" w:type="dxa"/>
        <w:tblLayout w:type="fixed"/>
        <w:tblLook w:val="04A0" w:firstRow="1" w:lastRow="0" w:firstColumn="1" w:lastColumn="0" w:noHBand="0" w:noVBand="1"/>
      </w:tblPr>
      <w:tblGrid>
        <w:gridCol w:w="3545"/>
        <w:gridCol w:w="5103"/>
        <w:gridCol w:w="2268"/>
        <w:gridCol w:w="2551"/>
      </w:tblGrid>
      <w:tr w:rsidR="008A48F1" w:rsidRPr="008A48F1" w:rsidTr="00CD2E08">
        <w:trPr>
          <w:tblHeader/>
        </w:trPr>
        <w:tc>
          <w:tcPr>
            <w:tcW w:w="3545" w:type="dxa"/>
            <w:shd w:val="clear" w:color="auto" w:fill="C2D69B" w:themeFill="accent3" w:themeFillTint="99"/>
          </w:tcPr>
          <w:p w:rsidR="008A48F1" w:rsidRPr="008A48F1" w:rsidRDefault="008A48F1" w:rsidP="005611CF">
            <w:pPr>
              <w:autoSpaceDE w:val="0"/>
              <w:autoSpaceDN w:val="0"/>
              <w:adjustRightInd w:val="0"/>
              <w:spacing w:before="0" w:line="240" w:lineRule="auto"/>
              <w:rPr>
                <w:rFonts w:asciiTheme="minorHAnsi" w:hAnsiTheme="minorHAnsi" w:cs="Calibri,BoldItalic"/>
                <w:b/>
                <w:bCs/>
                <w:i/>
                <w:iCs/>
                <w:color w:val="000000" w:themeColor="text1"/>
                <w:szCs w:val="20"/>
              </w:rPr>
            </w:pPr>
          </w:p>
        </w:tc>
        <w:tc>
          <w:tcPr>
            <w:tcW w:w="5103" w:type="dxa"/>
            <w:shd w:val="clear" w:color="auto" w:fill="C2D69B" w:themeFill="accent3" w:themeFillTint="99"/>
          </w:tcPr>
          <w:p w:rsidR="008A48F1" w:rsidRPr="008A48F1" w:rsidRDefault="008A48F1" w:rsidP="005611CF">
            <w:pPr>
              <w:autoSpaceDE w:val="0"/>
              <w:autoSpaceDN w:val="0"/>
              <w:adjustRightInd w:val="0"/>
              <w:spacing w:before="0" w:line="240" w:lineRule="auto"/>
              <w:rPr>
                <w:rFonts w:asciiTheme="minorHAnsi" w:hAnsiTheme="minorHAnsi" w:cs="Calibri,BoldItalic"/>
                <w:b/>
                <w:bCs/>
                <w:i/>
                <w:iCs/>
                <w:color w:val="000000" w:themeColor="text1"/>
                <w:szCs w:val="20"/>
              </w:rPr>
            </w:pPr>
            <w:r w:rsidRPr="008A48F1">
              <w:rPr>
                <w:rFonts w:asciiTheme="minorHAnsi" w:hAnsiTheme="minorHAnsi" w:cs="Calibri,Bold"/>
                <w:b/>
                <w:bCs/>
                <w:color w:val="000000" w:themeColor="text1"/>
                <w:szCs w:val="20"/>
              </w:rPr>
              <w:t xml:space="preserve">Objectively Verifiable Indicators </w:t>
            </w:r>
          </w:p>
        </w:tc>
        <w:tc>
          <w:tcPr>
            <w:tcW w:w="2268" w:type="dxa"/>
            <w:shd w:val="clear" w:color="auto" w:fill="C2D69B" w:themeFill="accent3" w:themeFillTint="99"/>
          </w:tcPr>
          <w:p w:rsidR="008A48F1" w:rsidRPr="008A48F1" w:rsidRDefault="008A48F1" w:rsidP="005611CF">
            <w:pPr>
              <w:autoSpaceDE w:val="0"/>
              <w:autoSpaceDN w:val="0"/>
              <w:adjustRightInd w:val="0"/>
              <w:spacing w:before="0" w:line="240" w:lineRule="auto"/>
              <w:rPr>
                <w:rFonts w:asciiTheme="minorHAnsi" w:hAnsiTheme="minorHAnsi" w:cs="Calibri,BoldItalic"/>
                <w:b/>
                <w:bCs/>
                <w:i/>
                <w:iCs/>
                <w:color w:val="000000" w:themeColor="text1"/>
                <w:szCs w:val="20"/>
              </w:rPr>
            </w:pPr>
            <w:r w:rsidRPr="008A48F1">
              <w:rPr>
                <w:rFonts w:asciiTheme="minorHAnsi" w:hAnsiTheme="minorHAnsi" w:cs="Calibri,Bold"/>
                <w:b/>
                <w:bCs/>
                <w:color w:val="000000" w:themeColor="text1"/>
                <w:szCs w:val="20"/>
              </w:rPr>
              <w:t>Means of Verification</w:t>
            </w:r>
          </w:p>
        </w:tc>
        <w:tc>
          <w:tcPr>
            <w:tcW w:w="2551" w:type="dxa"/>
            <w:shd w:val="clear" w:color="auto" w:fill="C2D69B" w:themeFill="accent3" w:themeFillTint="99"/>
          </w:tcPr>
          <w:p w:rsidR="008A48F1" w:rsidRPr="008A48F1" w:rsidRDefault="008A48F1" w:rsidP="005611CF">
            <w:pPr>
              <w:autoSpaceDE w:val="0"/>
              <w:autoSpaceDN w:val="0"/>
              <w:adjustRightInd w:val="0"/>
              <w:spacing w:before="0" w:line="240" w:lineRule="auto"/>
              <w:rPr>
                <w:rFonts w:asciiTheme="minorHAnsi" w:hAnsiTheme="minorHAnsi" w:cs="Calibri,BoldItalic"/>
                <w:b/>
                <w:bCs/>
                <w:i/>
                <w:iCs/>
                <w:color w:val="000000" w:themeColor="text1"/>
                <w:szCs w:val="20"/>
              </w:rPr>
            </w:pPr>
            <w:r w:rsidRPr="008A48F1">
              <w:rPr>
                <w:rFonts w:asciiTheme="minorHAnsi" w:hAnsiTheme="minorHAnsi" w:cs="Calibri,Bold"/>
                <w:b/>
                <w:bCs/>
                <w:color w:val="000000" w:themeColor="text1"/>
                <w:szCs w:val="20"/>
              </w:rPr>
              <w:t>Assumptions</w:t>
            </w:r>
          </w:p>
        </w:tc>
      </w:tr>
      <w:tr w:rsidR="008A48F1" w:rsidRPr="008A48F1" w:rsidTr="00CD2E08">
        <w:tc>
          <w:tcPr>
            <w:tcW w:w="13467" w:type="dxa"/>
            <w:gridSpan w:val="4"/>
            <w:shd w:val="clear" w:color="auto" w:fill="B8CCE4" w:themeFill="accent1" w:themeFillTint="66"/>
          </w:tcPr>
          <w:p w:rsidR="008A48F1" w:rsidRPr="008A48F1" w:rsidRDefault="008A48F1" w:rsidP="005611CF">
            <w:pPr>
              <w:autoSpaceDE w:val="0"/>
              <w:autoSpaceDN w:val="0"/>
              <w:adjustRightInd w:val="0"/>
              <w:spacing w:before="0" w:line="240" w:lineRule="auto"/>
              <w:rPr>
                <w:rFonts w:asciiTheme="minorHAnsi" w:hAnsiTheme="minorHAnsi" w:cs="Calibri,BoldItalic"/>
                <w:b/>
                <w:bCs/>
                <w:i/>
                <w:iCs/>
                <w:color w:val="000000" w:themeColor="text1"/>
                <w:szCs w:val="20"/>
              </w:rPr>
            </w:pPr>
            <w:r w:rsidRPr="008A48F1">
              <w:rPr>
                <w:rFonts w:asciiTheme="minorHAnsi" w:hAnsiTheme="minorHAnsi" w:cs="Calibri,BoldItalic"/>
                <w:b/>
                <w:bCs/>
                <w:i/>
                <w:iCs/>
                <w:color w:val="000000" w:themeColor="text1"/>
                <w:szCs w:val="20"/>
              </w:rPr>
              <w:t>Goal</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Bold"/>
                <w:bCs/>
                <w:color w:val="000000" w:themeColor="text1"/>
                <w:szCs w:val="20"/>
              </w:rPr>
            </w:pPr>
            <w:r w:rsidRPr="008A48F1">
              <w:rPr>
                <w:rFonts w:asciiTheme="minorHAnsi" w:hAnsiTheme="minorHAnsi" w:cs="Calibri,Bold"/>
                <w:bCs/>
                <w:color w:val="000000" w:themeColor="text1"/>
                <w:szCs w:val="20"/>
              </w:rPr>
              <w:t>Contribute to improved food security for RTB-producing communities in Eastern and Central Africa</w:t>
            </w:r>
          </w:p>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p>
        </w:tc>
        <w:tc>
          <w:tcPr>
            <w:tcW w:w="5103"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Long-term impacts at national and regional level:</w:t>
            </w:r>
          </w:p>
          <w:p w:rsidR="008A48F1" w:rsidRPr="008A48F1" w:rsidRDefault="008A48F1" w:rsidP="005611CF">
            <w:pPr>
              <w:pStyle w:val="ListParagraph"/>
              <w:numPr>
                <w:ilvl w:val="0"/>
                <w:numId w:val="34"/>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Increased and more stable consumption of RTB food (25% increase)</w:t>
            </w:r>
          </w:p>
          <w:p w:rsidR="008A48F1" w:rsidRPr="008A48F1" w:rsidRDefault="008A48F1" w:rsidP="005611CF">
            <w:pPr>
              <w:pStyle w:val="ListParagraph"/>
              <w:numPr>
                <w:ilvl w:val="0"/>
                <w:numId w:val="34"/>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Improved diet quality among consumers (15% of consumers)</w:t>
            </w:r>
          </w:p>
          <w:p w:rsidR="008A48F1" w:rsidRPr="008A48F1" w:rsidRDefault="008A48F1" w:rsidP="005611CF">
            <w:pPr>
              <w:pStyle w:val="ListParagraph"/>
              <w:numPr>
                <w:ilvl w:val="0"/>
                <w:numId w:val="34"/>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Increased crop incomes amongst RTB producers (20% increase)</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National agricultural, household, and food consumption surveys.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Ex-post assessments where possible.</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Technical feasibility of the proposed innovation</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Proposed innovations economically viable and socially acceptable</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Value chain actors provided with required inputs, information, technical skills and access to credit</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Further donor and technical assistance likely to be needed to scale out most promising innovations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Macro-economic situation conducive to scaling out</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Competitive position of RTB not undermined by subsidies to grains</w:t>
            </w:r>
          </w:p>
        </w:tc>
      </w:tr>
      <w:tr w:rsidR="008A48F1" w:rsidRPr="008A48F1" w:rsidTr="00CD2E08">
        <w:tc>
          <w:tcPr>
            <w:tcW w:w="13467" w:type="dxa"/>
            <w:gridSpan w:val="4"/>
            <w:shd w:val="clear" w:color="auto" w:fill="B8CCE4" w:themeFill="accent1" w:themeFillTint="66"/>
          </w:tcPr>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BoldItalic"/>
                <w:b/>
                <w:bCs/>
                <w:i/>
                <w:iCs/>
                <w:color w:val="000000" w:themeColor="text1"/>
                <w:szCs w:val="20"/>
              </w:rPr>
              <w:t>Objectives</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To improve food availability and income generation through better postharvest management and expanded use of RTB, based on:</w:t>
            </w:r>
          </w:p>
          <w:p w:rsidR="008A48F1" w:rsidRPr="008A48F1" w:rsidRDefault="008A48F1" w:rsidP="005611CF">
            <w:pPr>
              <w:pStyle w:val="ListParagraph"/>
              <w:numPr>
                <w:ilvl w:val="0"/>
                <w:numId w:val="37"/>
              </w:numPr>
              <w:tabs>
                <w:tab w:val="clear" w:pos="1134"/>
              </w:tabs>
              <w:autoSpaceDE w:val="0"/>
              <w:autoSpaceDN w:val="0"/>
              <w:adjustRightInd w:val="0"/>
              <w:spacing w:before="0" w:line="240" w:lineRule="auto"/>
              <w:ind w:left="3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Postharvest and processing technologies</w:t>
            </w:r>
          </w:p>
          <w:p w:rsidR="008A48F1" w:rsidRPr="008A48F1" w:rsidRDefault="008A48F1" w:rsidP="005611CF">
            <w:pPr>
              <w:pStyle w:val="ListParagraph"/>
              <w:numPr>
                <w:ilvl w:val="0"/>
                <w:numId w:val="37"/>
              </w:numPr>
              <w:tabs>
                <w:tab w:val="clear" w:pos="1134"/>
              </w:tabs>
              <w:autoSpaceDE w:val="0"/>
              <w:autoSpaceDN w:val="0"/>
              <w:adjustRightInd w:val="0"/>
              <w:spacing w:before="0" w:line="240" w:lineRule="auto"/>
              <w:ind w:left="3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Value chain assessment and development</w:t>
            </w:r>
          </w:p>
          <w:p w:rsidR="008A48F1" w:rsidRPr="008A48F1" w:rsidRDefault="008A48F1" w:rsidP="005611CF">
            <w:pPr>
              <w:pStyle w:val="ListParagraph"/>
              <w:numPr>
                <w:ilvl w:val="0"/>
                <w:numId w:val="37"/>
              </w:numPr>
              <w:tabs>
                <w:tab w:val="clear" w:pos="1134"/>
              </w:tabs>
              <w:autoSpaceDE w:val="0"/>
              <w:autoSpaceDN w:val="0"/>
              <w:adjustRightInd w:val="0"/>
              <w:spacing w:before="0" w:line="240" w:lineRule="auto"/>
              <w:ind w:left="318"/>
              <w:jc w:val="left"/>
              <w:rPr>
                <w:rFonts w:asciiTheme="minorHAnsi" w:hAnsiTheme="minorHAnsi" w:cs="Calibri,BoldItalic"/>
                <w:bCs/>
                <w:iCs/>
                <w:color w:val="000000" w:themeColor="text1"/>
                <w:szCs w:val="20"/>
              </w:rPr>
            </w:pPr>
            <w:r w:rsidRPr="008A48F1">
              <w:rPr>
                <w:rFonts w:asciiTheme="minorHAnsi" w:hAnsiTheme="minorHAnsi" w:cs="Calibri"/>
                <w:color w:val="000000" w:themeColor="text1"/>
                <w:szCs w:val="20"/>
              </w:rPr>
              <w:t>Capacity development</w:t>
            </w:r>
          </w:p>
        </w:tc>
        <w:tc>
          <w:tcPr>
            <w:tcW w:w="5103" w:type="dxa"/>
          </w:tcPr>
          <w:p w:rsidR="008A48F1" w:rsidRPr="008A48F1" w:rsidRDefault="008A48F1" w:rsidP="005611CF">
            <w:pPr>
              <w:pStyle w:val="ListParagraph"/>
              <w:numPr>
                <w:ilvl w:val="0"/>
                <w:numId w:val="31"/>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Decreased RTB storage losses by 15% in pilot sites</w:t>
            </w:r>
          </w:p>
          <w:p w:rsidR="008A48F1" w:rsidRPr="008A48F1" w:rsidRDefault="008A48F1" w:rsidP="005611CF">
            <w:pPr>
              <w:pStyle w:val="ListParagraph"/>
              <w:numPr>
                <w:ilvl w:val="0"/>
                <w:numId w:val="31"/>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20% increased shelf-life of fresh RTB in pilot sites</w:t>
            </w:r>
          </w:p>
          <w:p w:rsidR="008A48F1" w:rsidRPr="008A48F1" w:rsidRDefault="008A48F1" w:rsidP="005611CF">
            <w:pPr>
              <w:pStyle w:val="ListParagraph"/>
              <w:numPr>
                <w:ilvl w:val="0"/>
                <w:numId w:val="31"/>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10% increased processing of RTB for on-farm use (where relevant) in pilot sites</w:t>
            </w:r>
          </w:p>
          <w:p w:rsidR="008A48F1" w:rsidRPr="008A48F1" w:rsidRDefault="008A48F1" w:rsidP="005611CF">
            <w:pPr>
              <w:pStyle w:val="ListParagraph"/>
              <w:numPr>
                <w:ilvl w:val="0"/>
                <w:numId w:val="31"/>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10% increased income from RTB and their products, including livestock where relevant, for rural producers in pilot sites</w:t>
            </w:r>
          </w:p>
          <w:p w:rsidR="008A48F1" w:rsidRPr="008A48F1" w:rsidRDefault="008A48F1" w:rsidP="005611CF">
            <w:pPr>
              <w:pStyle w:val="ListParagraph"/>
              <w:numPr>
                <w:ilvl w:val="0"/>
                <w:numId w:val="31"/>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Increased participation of women in higher and more profitable levels of the value chain and more equitable distribution of benefits between men and women in the community</w:t>
            </w:r>
          </w:p>
          <w:p w:rsidR="008A48F1" w:rsidRPr="008A48F1" w:rsidRDefault="008A48F1" w:rsidP="005611CF">
            <w:pPr>
              <w:pStyle w:val="ListParagraph"/>
              <w:numPr>
                <w:ilvl w:val="0"/>
                <w:numId w:val="31"/>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lastRenderedPageBreak/>
              <w:t>NARS, development organization and private sector players engaged in a continuous collaborative innovation process to tackle different constraints in RTB value chains</w:t>
            </w:r>
          </w:p>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p>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r w:rsidRPr="008A48F1">
              <w:rPr>
                <w:rFonts w:asciiTheme="minorHAnsi" w:hAnsiTheme="minorHAnsi" w:cs="Calibri"/>
                <w:i/>
                <w:color w:val="000000" w:themeColor="text1"/>
                <w:szCs w:val="20"/>
              </w:rPr>
              <w:t>Please see details about how each subproject is expected to contribute towards the project’s objectives in the Research Outcomes section below</w:t>
            </w:r>
          </w:p>
        </w:tc>
        <w:tc>
          <w:tcPr>
            <w:tcW w:w="2268" w:type="dxa"/>
          </w:tcPr>
          <w:p w:rsidR="008A48F1" w:rsidRPr="008A48F1" w:rsidRDefault="008A48F1" w:rsidP="005611CF">
            <w:pPr>
              <w:autoSpaceDE w:val="0"/>
              <w:autoSpaceDN w:val="0"/>
              <w:adjustRightInd w:val="0"/>
              <w:spacing w:before="0" w:line="240" w:lineRule="auto"/>
              <w:ind w:left="-43"/>
              <w:rPr>
                <w:rFonts w:asciiTheme="minorHAnsi" w:hAnsiTheme="minorHAnsi" w:cs="Calibri"/>
                <w:i/>
                <w:color w:val="000000" w:themeColor="text1"/>
                <w:szCs w:val="20"/>
              </w:rPr>
            </w:pPr>
            <w:r w:rsidRPr="008A48F1">
              <w:rPr>
                <w:rFonts w:asciiTheme="minorHAnsi" w:hAnsiTheme="minorHAnsi" w:cs="Calibri"/>
                <w:i/>
                <w:color w:val="000000" w:themeColor="text1"/>
                <w:szCs w:val="20"/>
              </w:rPr>
              <w:lastRenderedPageBreak/>
              <w:t>Please see details in the Research Outcomes section below</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Macro-economic situation conducive </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Competitive position of RTB not undermined by subsidies to grains</w:t>
            </w:r>
          </w:p>
          <w:p w:rsidR="008A48F1" w:rsidRPr="008A48F1" w:rsidRDefault="008A48F1" w:rsidP="005611CF">
            <w:pPr>
              <w:autoSpaceDE w:val="0"/>
              <w:autoSpaceDN w:val="0"/>
              <w:adjustRightInd w:val="0"/>
              <w:spacing w:before="0" w:line="240" w:lineRule="auto"/>
              <w:ind w:left="-43"/>
              <w:rPr>
                <w:rFonts w:asciiTheme="minorHAnsi" w:hAnsiTheme="minorHAnsi" w:cs="Calibri"/>
                <w:color w:val="000000" w:themeColor="text1"/>
                <w:szCs w:val="20"/>
              </w:rPr>
            </w:pPr>
          </w:p>
          <w:p w:rsidR="008A48F1" w:rsidRPr="008A48F1" w:rsidRDefault="008A48F1" w:rsidP="005611CF">
            <w:pPr>
              <w:autoSpaceDE w:val="0"/>
              <w:autoSpaceDN w:val="0"/>
              <w:adjustRightInd w:val="0"/>
              <w:spacing w:before="0" w:line="240" w:lineRule="auto"/>
              <w:ind w:left="-43"/>
              <w:rPr>
                <w:rFonts w:asciiTheme="minorHAnsi" w:hAnsiTheme="minorHAnsi" w:cs="Calibri"/>
                <w:i/>
                <w:color w:val="000000" w:themeColor="text1"/>
                <w:szCs w:val="20"/>
              </w:rPr>
            </w:pPr>
            <w:r w:rsidRPr="008A48F1">
              <w:rPr>
                <w:rFonts w:asciiTheme="minorHAnsi" w:hAnsiTheme="minorHAnsi" w:cs="Calibri"/>
                <w:i/>
                <w:color w:val="000000" w:themeColor="text1"/>
                <w:szCs w:val="20"/>
              </w:rPr>
              <w:t>Please see additional details in the Research Outcomes section below</w:t>
            </w:r>
          </w:p>
        </w:tc>
      </w:tr>
      <w:tr w:rsidR="008A48F1" w:rsidRPr="008A48F1" w:rsidTr="00CD2E08">
        <w:tc>
          <w:tcPr>
            <w:tcW w:w="13467" w:type="dxa"/>
            <w:gridSpan w:val="4"/>
            <w:shd w:val="clear" w:color="auto" w:fill="B8CCE4" w:themeFill="accent1" w:themeFillTint="66"/>
          </w:tcPr>
          <w:p w:rsidR="008A48F1" w:rsidRPr="008A48F1" w:rsidRDefault="008A48F1" w:rsidP="005611CF">
            <w:pPr>
              <w:autoSpaceDE w:val="0"/>
              <w:autoSpaceDN w:val="0"/>
              <w:adjustRightInd w:val="0"/>
              <w:spacing w:before="0" w:line="240" w:lineRule="auto"/>
              <w:rPr>
                <w:rFonts w:asciiTheme="minorHAnsi" w:hAnsiTheme="minorHAnsi" w:cs="Calibri,BoldItalic"/>
                <w:b/>
                <w:bCs/>
                <w:i/>
                <w:iCs/>
                <w:color w:val="000000" w:themeColor="text1"/>
                <w:szCs w:val="20"/>
              </w:rPr>
            </w:pPr>
            <w:r w:rsidRPr="008A48F1">
              <w:rPr>
                <w:rFonts w:asciiTheme="minorHAnsi" w:hAnsiTheme="minorHAnsi" w:cs="Calibri,BoldItalic"/>
                <w:b/>
                <w:bCs/>
                <w:i/>
                <w:iCs/>
                <w:color w:val="000000" w:themeColor="text1"/>
                <w:szCs w:val="20"/>
              </w:rPr>
              <w:lastRenderedPageBreak/>
              <w:t>Research outcomes (intended next-users are pilot farmers, traders and project partners)</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Decreased postharvest losses of RTB crops</w:t>
            </w:r>
          </w:p>
        </w:tc>
        <w:tc>
          <w:tcPr>
            <w:tcW w:w="5103" w:type="dxa"/>
          </w:tcPr>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Banana:</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10% average reduction of on-farm physical losses (product no longer fit for human consumption or damaged to the point that it is used for other purposes other than human consumption) for male and female pilot farmers in comparison to status quo</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10% average reduction of on-farm economic losses (product sold at discounted price due to quality deterioration) for male and female pilot traders in comparison to status quo </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At least 50% of male and female pilot farmers extending sucker selection period to at least 5 months</w:t>
            </w:r>
          </w:p>
          <w:p w:rsidR="008A48F1" w:rsidRPr="008A48F1" w:rsidRDefault="008A48F1" w:rsidP="005611CF">
            <w:pPr>
              <w:autoSpaceDE w:val="0"/>
              <w:autoSpaceDN w:val="0"/>
              <w:adjustRightInd w:val="0"/>
              <w:spacing w:before="0" w:line="240" w:lineRule="auto"/>
              <w:ind w:left="-43"/>
              <w:rPr>
                <w:rFonts w:asciiTheme="minorHAnsi" w:hAnsiTheme="minorHAnsi" w:cs="Calibri"/>
                <w:color w:val="000000" w:themeColor="text1"/>
                <w:szCs w:val="20"/>
              </w:rPr>
            </w:pPr>
          </w:p>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Potato:</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15% reduction in the amount of potato incurring quality deterioration, and therefore market price discount, after 3 months from harvest under current on-farm storage practice as a result of improved preharvest and harvest practices. </w:t>
            </w:r>
          </w:p>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p>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Sweetpotato:</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50% average reduction of the amount of wasted vines for pilot male and female farmers involved in on-farm trials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Utilization of at least 20% of non-marketable roots (</w:t>
            </w:r>
            <w:r w:rsidRPr="008A48F1">
              <w:rPr>
                <w:rFonts w:asciiTheme="minorHAnsi" w:hAnsiTheme="minorHAnsi"/>
                <w:szCs w:val="20"/>
              </w:rPr>
              <w:t>roots of such a poor quality that cannot be sold or that, if sold, would fetch such a low price that the commercialization results unattractive)</w:t>
            </w:r>
            <w:r w:rsidRPr="008A48F1">
              <w:rPr>
                <w:rFonts w:asciiTheme="minorHAnsi" w:hAnsiTheme="minorHAnsi" w:cs="Calibri"/>
                <w:color w:val="000000" w:themeColor="text1"/>
                <w:szCs w:val="20"/>
              </w:rPr>
              <w:t xml:space="preserve"> for silage making by male and female pilot farmers involved in on-farm trials</w:t>
            </w:r>
          </w:p>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p>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Cassava:</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50% average reduction of physical losses (product no longer fit for human consumption) at the pilot packing houses (between purchase and sale of the fresh roots) in comparison to status quo</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20% average reduction of economic losses during storage (product sold at discounted price due to quality deterioration) at the pilot packing houses (between purchase and sale of the fresh roots) in comparison to status quo</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lastRenderedPageBreak/>
              <w:t>M&amp;E</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Technical feasibility of the proposed innovation</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Farmers/traders willing to adopt recommended improved preharvest, harvest and postharvest practices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Farmers/traders willing to use sweetpotato roots for silage making</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lastRenderedPageBreak/>
              <w:t>Increased shelf-life of RTB crops</w:t>
            </w:r>
          </w:p>
        </w:tc>
        <w:tc>
          <w:tcPr>
            <w:tcW w:w="5103" w:type="dxa"/>
          </w:tcPr>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 xml:space="preserve">Banana: </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Varieties from mother gardens with at least 20% longer shelf-life (quality characteristics retained)</w:t>
            </w:r>
          </w:p>
          <w:p w:rsidR="008A48F1" w:rsidRPr="008A48F1" w:rsidRDefault="008A48F1" w:rsidP="005611CF">
            <w:pPr>
              <w:autoSpaceDE w:val="0"/>
              <w:autoSpaceDN w:val="0"/>
              <w:adjustRightInd w:val="0"/>
              <w:spacing w:before="0" w:line="240" w:lineRule="auto"/>
              <w:ind w:left="-43"/>
              <w:rPr>
                <w:rFonts w:asciiTheme="minorHAnsi" w:hAnsiTheme="minorHAnsi" w:cs="Calibri"/>
                <w:color w:val="000000" w:themeColor="text1"/>
                <w:szCs w:val="20"/>
              </w:rPr>
            </w:pPr>
          </w:p>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Potato:</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3 months average extension of the shelf-life of ware potato</w:t>
            </w:r>
          </w:p>
          <w:p w:rsidR="008A48F1" w:rsidRPr="008A48F1" w:rsidRDefault="008A48F1" w:rsidP="005611CF">
            <w:pPr>
              <w:autoSpaceDE w:val="0"/>
              <w:autoSpaceDN w:val="0"/>
              <w:adjustRightInd w:val="0"/>
              <w:spacing w:before="0" w:line="240" w:lineRule="auto"/>
              <w:ind w:left="-43"/>
              <w:rPr>
                <w:rFonts w:asciiTheme="minorHAnsi" w:hAnsiTheme="minorHAnsi" w:cs="Calibri"/>
                <w:color w:val="000000" w:themeColor="text1"/>
                <w:szCs w:val="20"/>
              </w:rPr>
            </w:pPr>
          </w:p>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Sweetpotato:</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Utilization of vines extended from the current 3 days (in fresh form) to at least 1.5 months (as silage) for male and female pilot farmers involved in the on-farm trials</w:t>
            </w:r>
          </w:p>
          <w:p w:rsidR="008A48F1" w:rsidRPr="008A48F1" w:rsidRDefault="008A48F1" w:rsidP="005611CF">
            <w:pPr>
              <w:autoSpaceDE w:val="0"/>
              <w:autoSpaceDN w:val="0"/>
              <w:adjustRightInd w:val="0"/>
              <w:spacing w:before="0" w:line="240" w:lineRule="auto"/>
              <w:ind w:left="-43"/>
              <w:rPr>
                <w:rFonts w:asciiTheme="minorHAnsi" w:hAnsiTheme="minorHAnsi" w:cs="Calibri"/>
                <w:color w:val="000000" w:themeColor="text1"/>
                <w:szCs w:val="20"/>
              </w:rPr>
            </w:pPr>
          </w:p>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Cassava:</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Quality characteristics of fresh cassava retained for at least 2 weeks (zero economic losses)</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M&amp;E</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Technical feasibility of the proposed innovation</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Farmers/traders willing to postpone the sales of ware potato</w:t>
            </w:r>
          </w:p>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Increased processing of RTB crops and their products</w:t>
            </w:r>
          </w:p>
        </w:tc>
        <w:tc>
          <w:tcPr>
            <w:tcW w:w="5103" w:type="dxa"/>
          </w:tcPr>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Sweetpotato:</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Male and female pilot farmers involved in on-farm trials able to feed pigs on sweetpotato silage for at least 3 months in a year</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M&amp;E</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Technical feasibility of the proposed innovation</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Farmers willing to use silage for pig feeding</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Increased income from sales of RTB crops and their products by adopting innovations for improved postharvest management</w:t>
            </w:r>
          </w:p>
        </w:tc>
        <w:tc>
          <w:tcPr>
            <w:tcW w:w="5103" w:type="dxa"/>
          </w:tcPr>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Banana:</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Male and female pilot farmers and traders selling an average of 15% of their bananas in graded form</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lastRenderedPageBreak/>
              <w:t>Male and female pilot farmers and traders selling an average of 15% of their bananas with weight-based pricing mechanism</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Pilot traders selling an average of 10% of their bananas in different presentation forms (e.g., clusters, peeled and unpeeled fingers)</w:t>
            </w:r>
          </w:p>
          <w:p w:rsidR="008A48F1" w:rsidRPr="008A48F1" w:rsidRDefault="008A48F1" w:rsidP="005611CF">
            <w:pPr>
              <w:autoSpaceDE w:val="0"/>
              <w:autoSpaceDN w:val="0"/>
              <w:adjustRightInd w:val="0"/>
              <w:spacing w:before="0" w:line="240" w:lineRule="auto"/>
              <w:ind w:left="-43"/>
              <w:rPr>
                <w:rFonts w:asciiTheme="minorHAnsi" w:hAnsiTheme="minorHAnsi" w:cs="Calibri"/>
                <w:color w:val="000000" w:themeColor="text1"/>
                <w:szCs w:val="20"/>
              </w:rPr>
            </w:pPr>
          </w:p>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Potato:</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Average 20% higher profit margin obtained by male and female pilot farmers and traders because of deferred sales of stored ware potato</w:t>
            </w:r>
          </w:p>
          <w:p w:rsidR="008A48F1" w:rsidRPr="008A48F1" w:rsidRDefault="008A48F1" w:rsidP="005611CF">
            <w:pPr>
              <w:autoSpaceDE w:val="0"/>
              <w:autoSpaceDN w:val="0"/>
              <w:adjustRightInd w:val="0"/>
              <w:spacing w:before="0" w:line="240" w:lineRule="auto"/>
              <w:ind w:left="-43"/>
              <w:rPr>
                <w:rFonts w:asciiTheme="minorHAnsi" w:hAnsiTheme="minorHAnsi" w:cs="Calibri"/>
                <w:color w:val="000000" w:themeColor="text1"/>
                <w:szCs w:val="20"/>
              </w:rPr>
            </w:pPr>
          </w:p>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Sweetpotato:</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5% of male and female pilot farmers selling sweetpotato silage</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At least 20% savings on purchased pig feed cost by male and female pilot farmers </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20% average increase in pigs’ weight gain for male and female pilot farmers involved in on-farm trials</w:t>
            </w:r>
          </w:p>
          <w:p w:rsidR="008A48F1" w:rsidRPr="008A48F1" w:rsidRDefault="008A48F1" w:rsidP="005611CF">
            <w:pPr>
              <w:autoSpaceDE w:val="0"/>
              <w:autoSpaceDN w:val="0"/>
              <w:adjustRightInd w:val="0"/>
              <w:spacing w:before="0" w:line="240" w:lineRule="auto"/>
              <w:ind w:left="-43"/>
              <w:rPr>
                <w:rFonts w:asciiTheme="minorHAnsi" w:hAnsiTheme="minorHAnsi" w:cs="Calibri"/>
                <w:color w:val="000000" w:themeColor="text1"/>
                <w:szCs w:val="20"/>
              </w:rPr>
            </w:pPr>
          </w:p>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Cassava:</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231" w:hanging="231"/>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Average 10% higher income obtained by traders because of sales of treated roots (traders model) </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231" w:hanging="231"/>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Average 10% higher revenue obtained by farmers running the pilot packhorse because of sales of treated roots (farmers model)</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lastRenderedPageBreak/>
              <w:t>M&amp;E</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Technical feasibility of the proposed innovation</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 xml:space="preserve">Farmers/traders willing to adopt recommended </w:t>
            </w:r>
            <w:r w:rsidRPr="008A48F1">
              <w:rPr>
                <w:rFonts w:asciiTheme="minorHAnsi" w:hAnsiTheme="minorHAnsi" w:cs="Calibri"/>
                <w:color w:val="000000" w:themeColor="text1"/>
                <w:szCs w:val="20"/>
              </w:rPr>
              <w:lastRenderedPageBreak/>
              <w:t>improved postharvest practices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BoldItalic"/>
                <w:bCs/>
                <w:iCs/>
                <w:color w:val="000000" w:themeColor="text1"/>
                <w:szCs w:val="20"/>
              </w:rPr>
              <w:t>Consistent market demand for banana value adding as identified during scoping activity</w:t>
            </w:r>
            <w:r w:rsidRPr="008A48F1">
              <w:rPr>
                <w:rFonts w:asciiTheme="minorHAnsi" w:hAnsiTheme="minorHAnsi" w:cs="Calibri"/>
                <w:color w:val="000000" w:themeColor="text1"/>
                <w:szCs w:val="20"/>
              </w:rPr>
              <w:t xml:space="preserve"> </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Farmers/traders willing to postpone the sales of ware potato</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Farmers willing to use silage for pig feeding</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lastRenderedPageBreak/>
              <w:t>Initial adoption of proposed post-harvest innovations by next-users</w:t>
            </w:r>
          </w:p>
        </w:tc>
        <w:tc>
          <w:tcPr>
            <w:tcW w:w="5103" w:type="dxa"/>
          </w:tcPr>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Banana:</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At least 25% of male and female pilot farmers planting varieties with intrinsic longer shelf-life from mother gardens in their own fields (excl. on farm trials)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At least 25% of male and female pilot farmers adopting sucker selection in their own fields (excl. on farm trials)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At least 10 additional farmers/traders (among those not involved in the trial and supported by the project) adopting at least one of the proposed technological and/or commercial innovations</w:t>
            </w:r>
          </w:p>
          <w:p w:rsidR="008A48F1" w:rsidRPr="008A48F1" w:rsidRDefault="008A48F1" w:rsidP="005611CF">
            <w:pPr>
              <w:autoSpaceDE w:val="0"/>
              <w:autoSpaceDN w:val="0"/>
              <w:adjustRightInd w:val="0"/>
              <w:spacing w:before="0" w:line="240" w:lineRule="auto"/>
              <w:ind w:left="-43"/>
              <w:rPr>
                <w:rFonts w:asciiTheme="minorHAnsi" w:hAnsiTheme="minorHAnsi" w:cs="Calibri"/>
                <w:color w:val="000000" w:themeColor="text1"/>
                <w:szCs w:val="20"/>
              </w:rPr>
            </w:pPr>
          </w:p>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Potato:</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30% of male and female pilot farmers adopting at least one pre-storage technique in their own field (not pilot fields)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At least 10 additional farmers/traders (among those not involved in the trial and supported by the project) constructing ambient stores or paying a fee for storage services</w:t>
            </w:r>
          </w:p>
          <w:p w:rsidR="008A48F1" w:rsidRPr="008A48F1" w:rsidRDefault="008A48F1" w:rsidP="005611CF">
            <w:pPr>
              <w:autoSpaceDE w:val="0"/>
              <w:autoSpaceDN w:val="0"/>
              <w:adjustRightInd w:val="0"/>
              <w:spacing w:before="0" w:line="240" w:lineRule="auto"/>
              <w:ind w:left="-43"/>
              <w:rPr>
                <w:rFonts w:asciiTheme="minorHAnsi" w:hAnsiTheme="minorHAnsi" w:cs="Calibri"/>
                <w:color w:val="000000" w:themeColor="text1"/>
                <w:szCs w:val="20"/>
              </w:rPr>
            </w:pPr>
          </w:p>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Sweetpotato:</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szCs w:val="20"/>
              </w:rPr>
              <w:t>At least 50 additional male and female farmers within a 5km radius from the demonstration centres feeding pigs with sweet potato silage</w:t>
            </w:r>
            <w:r w:rsidRPr="008A48F1" w:rsidDel="001A4E7A">
              <w:rPr>
                <w:rFonts w:asciiTheme="minorHAnsi" w:hAnsiTheme="minorHAnsi" w:cs="Calibri"/>
                <w:color w:val="000000" w:themeColor="text1"/>
                <w:szCs w:val="20"/>
              </w:rPr>
              <w:t xml:space="preserve"> </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At</w:t>
            </w:r>
            <w:r w:rsidR="00B42CE5">
              <w:rPr>
                <w:rFonts w:asciiTheme="minorHAnsi" w:hAnsiTheme="minorHAnsi" w:cs="Calibri"/>
                <w:color w:val="000000" w:themeColor="text1"/>
                <w:szCs w:val="20"/>
              </w:rPr>
              <w:t xml:space="preserve"> least one farmer/entrepreneur </w:t>
            </w:r>
            <w:r w:rsidRPr="008A48F1">
              <w:rPr>
                <w:rFonts w:asciiTheme="minorHAnsi" w:hAnsiTheme="minorHAnsi" w:cs="Calibri"/>
                <w:color w:val="000000" w:themeColor="text1"/>
                <w:szCs w:val="20"/>
              </w:rPr>
              <w:t>not directly supported by the project in each location (Kamuli and Masaka) starting a silage making business</w:t>
            </w:r>
          </w:p>
          <w:p w:rsidR="008A48F1" w:rsidRPr="008A48F1" w:rsidRDefault="008A48F1" w:rsidP="005611CF">
            <w:pPr>
              <w:autoSpaceDE w:val="0"/>
              <w:autoSpaceDN w:val="0"/>
              <w:adjustRightInd w:val="0"/>
              <w:spacing w:before="0" w:line="240" w:lineRule="auto"/>
              <w:ind w:left="-43"/>
              <w:rPr>
                <w:rFonts w:asciiTheme="minorHAnsi" w:hAnsiTheme="minorHAnsi" w:cs="Calibri"/>
                <w:color w:val="000000" w:themeColor="text1"/>
                <w:szCs w:val="20"/>
              </w:rPr>
            </w:pPr>
          </w:p>
          <w:p w:rsidR="008A48F1" w:rsidRPr="008A48F1"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Cassava:</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At least one private entrepreneur or farmers/traders association with a business plan to establish a packing house and/or a packing house with a business plan to develop/expand outgrower schemes</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lastRenderedPageBreak/>
              <w:t>M&amp;E</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Technical feasibility of the proposed innovation</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Proposed innovations economically viable and socially acceptable</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BoldItalic"/>
                <w:bCs/>
                <w:iCs/>
                <w:color w:val="000000" w:themeColor="text1"/>
                <w:szCs w:val="20"/>
              </w:rPr>
              <w:t>Consistent market demand for banana value adding as identified during scoping activity</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BoldItalic"/>
                <w:bCs/>
                <w:iCs/>
                <w:color w:val="000000" w:themeColor="text1"/>
                <w:szCs w:val="20"/>
              </w:rPr>
              <w:lastRenderedPageBreak/>
              <w:t>Demand for treated cassava roots large enough to justify investments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Access to credit</w:t>
            </w:r>
          </w:p>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lastRenderedPageBreak/>
              <w:t>Increased participation of women in higher and more profitable levels of the value chain and more equitable distribution of benefits between pilot men and women</w:t>
            </w:r>
          </w:p>
        </w:tc>
        <w:tc>
          <w:tcPr>
            <w:tcW w:w="5103" w:type="dxa"/>
          </w:tcPr>
          <w:p w:rsidR="008A48F1" w:rsidRPr="008A48F1" w:rsidRDefault="008A48F1" w:rsidP="005611CF">
            <w:pPr>
              <w:pStyle w:val="ListParagraph"/>
              <w:numPr>
                <w:ilvl w:val="0"/>
                <w:numId w:val="42"/>
              </w:numPr>
              <w:tabs>
                <w:tab w:val="clear" w:pos="1134"/>
              </w:tabs>
              <w:autoSpaceDE w:val="0"/>
              <w:autoSpaceDN w:val="0"/>
              <w:adjustRightInd w:val="0"/>
              <w:spacing w:before="0" w:line="240" w:lineRule="auto"/>
              <w:ind w:left="176" w:hanging="176"/>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At least 20% of women involved in the pilots are involved in more profitable nodes of the RTB chain </w:t>
            </w:r>
          </w:p>
          <w:p w:rsidR="008A48F1" w:rsidRPr="008A48F1" w:rsidRDefault="008A48F1" w:rsidP="005611CF">
            <w:pPr>
              <w:pStyle w:val="ListParagraph"/>
              <w:numPr>
                <w:ilvl w:val="0"/>
                <w:numId w:val="42"/>
              </w:numPr>
              <w:tabs>
                <w:tab w:val="clear" w:pos="1134"/>
              </w:tabs>
              <w:autoSpaceDE w:val="0"/>
              <w:autoSpaceDN w:val="0"/>
              <w:adjustRightInd w:val="0"/>
              <w:spacing w:before="0" w:line="240" w:lineRule="auto"/>
              <w:ind w:left="176" w:hanging="176"/>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At least 30% of women involved in the pilots perceive greater control over RTB crop income </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M&amp;E</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Case studies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final report</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Local and national partners agree about project’s positive selection mechanisms for ensuring women participation in the pilots.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Local social-cultural context allowing women’s participation in higher nodes of the chain and better control over income</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lastRenderedPageBreak/>
              <w:t>Strengthened capacity of NARS, development organization and private sector players to innovate through development of knowledge, attitude, skills and social capital</w:t>
            </w:r>
          </w:p>
        </w:tc>
        <w:tc>
          <w:tcPr>
            <w:tcW w:w="5103" w:type="dxa"/>
          </w:tcPr>
          <w:p w:rsidR="008A48F1" w:rsidRPr="008A48F1" w:rsidRDefault="008A48F1" w:rsidP="005611CF">
            <w:pPr>
              <w:pStyle w:val="ListParagraph"/>
              <w:numPr>
                <w:ilvl w:val="0"/>
                <w:numId w:val="42"/>
              </w:numPr>
              <w:tabs>
                <w:tab w:val="clear" w:pos="1134"/>
              </w:tabs>
              <w:autoSpaceDE w:val="0"/>
              <w:autoSpaceDN w:val="0"/>
              <w:adjustRightInd w:val="0"/>
              <w:spacing w:before="0" w:line="240" w:lineRule="auto"/>
              <w:ind w:left="176" w:hanging="176"/>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At least 50% of NARS, development organizations and private sector players involved in the project implementation perceive that their capacities have been strengthened in each of the following areas:</w:t>
            </w:r>
          </w:p>
          <w:p w:rsidR="008A48F1" w:rsidRPr="008A48F1" w:rsidRDefault="008A48F1" w:rsidP="005611CF">
            <w:pPr>
              <w:pStyle w:val="ListParagraph"/>
              <w:numPr>
                <w:ilvl w:val="0"/>
                <w:numId w:val="41"/>
              </w:numPr>
              <w:tabs>
                <w:tab w:val="clear" w:pos="1134"/>
              </w:tabs>
              <w:autoSpaceDE w:val="0"/>
              <w:autoSpaceDN w:val="0"/>
              <w:adjustRightInd w:val="0"/>
              <w:spacing w:before="0" w:line="240" w:lineRule="auto"/>
              <w:ind w:left="317" w:hanging="141"/>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proposed technical innovations</w:t>
            </w:r>
          </w:p>
          <w:p w:rsidR="008A48F1" w:rsidRPr="008A48F1" w:rsidRDefault="008A48F1" w:rsidP="005611CF">
            <w:pPr>
              <w:pStyle w:val="ListParagraph"/>
              <w:numPr>
                <w:ilvl w:val="0"/>
                <w:numId w:val="41"/>
              </w:numPr>
              <w:tabs>
                <w:tab w:val="clear" w:pos="1134"/>
              </w:tabs>
              <w:autoSpaceDE w:val="0"/>
              <w:autoSpaceDN w:val="0"/>
              <w:adjustRightInd w:val="0"/>
              <w:spacing w:before="0" w:line="240" w:lineRule="auto"/>
              <w:ind w:left="317" w:hanging="141"/>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understanding and responding to market opportunities and constraints</w:t>
            </w:r>
          </w:p>
          <w:p w:rsidR="008A48F1" w:rsidRPr="008A48F1" w:rsidRDefault="008A48F1" w:rsidP="005611CF">
            <w:pPr>
              <w:pStyle w:val="ListParagraph"/>
              <w:numPr>
                <w:ilvl w:val="0"/>
                <w:numId w:val="41"/>
              </w:numPr>
              <w:tabs>
                <w:tab w:val="clear" w:pos="1134"/>
              </w:tabs>
              <w:autoSpaceDE w:val="0"/>
              <w:autoSpaceDN w:val="0"/>
              <w:adjustRightInd w:val="0"/>
              <w:spacing w:before="0" w:line="240" w:lineRule="auto"/>
              <w:ind w:left="317" w:hanging="141"/>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establishing and/or strengthening linkages among value chain actors</w:t>
            </w:r>
          </w:p>
          <w:p w:rsidR="008A48F1" w:rsidRPr="008A48F1" w:rsidRDefault="008A48F1" w:rsidP="005611CF">
            <w:pPr>
              <w:pStyle w:val="ListParagraph"/>
              <w:numPr>
                <w:ilvl w:val="0"/>
                <w:numId w:val="41"/>
              </w:numPr>
              <w:tabs>
                <w:tab w:val="clear" w:pos="1134"/>
              </w:tabs>
              <w:autoSpaceDE w:val="0"/>
              <w:autoSpaceDN w:val="0"/>
              <w:adjustRightInd w:val="0"/>
              <w:spacing w:before="0" w:line="240" w:lineRule="auto"/>
              <w:ind w:left="317" w:hanging="141"/>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conducting research in partnership</w:t>
            </w:r>
          </w:p>
          <w:p w:rsidR="008A48F1" w:rsidRPr="008A48F1" w:rsidRDefault="008A48F1" w:rsidP="005611CF">
            <w:pPr>
              <w:pStyle w:val="ListParagraph"/>
              <w:numPr>
                <w:ilvl w:val="0"/>
                <w:numId w:val="41"/>
              </w:numPr>
              <w:tabs>
                <w:tab w:val="clear" w:pos="1134"/>
              </w:tabs>
              <w:autoSpaceDE w:val="0"/>
              <w:autoSpaceDN w:val="0"/>
              <w:adjustRightInd w:val="0"/>
              <w:spacing w:before="0" w:line="240" w:lineRule="auto"/>
              <w:ind w:left="317" w:hanging="141"/>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integrating gender in research activities</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Initial capacity need assessment</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Final capacity need assessment</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M&amp;E</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final report</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Stable partners committed to capacity development</w:t>
            </w:r>
          </w:p>
        </w:tc>
      </w:tr>
      <w:tr w:rsidR="008A48F1" w:rsidRPr="008A48F1" w:rsidTr="00CD2E08">
        <w:tc>
          <w:tcPr>
            <w:tcW w:w="13467" w:type="dxa"/>
            <w:gridSpan w:val="4"/>
            <w:shd w:val="clear" w:color="auto" w:fill="B8CCE4" w:themeFill="accent1" w:themeFillTint="66"/>
          </w:tcPr>
          <w:p w:rsidR="008A48F1" w:rsidRPr="008A48F1" w:rsidRDefault="008A48F1" w:rsidP="005611CF">
            <w:pPr>
              <w:autoSpaceDE w:val="0"/>
              <w:autoSpaceDN w:val="0"/>
              <w:adjustRightInd w:val="0"/>
              <w:spacing w:before="0" w:line="240" w:lineRule="auto"/>
              <w:rPr>
                <w:rFonts w:asciiTheme="minorHAnsi" w:hAnsiTheme="minorHAnsi" w:cs="Calibri,BoldItalic"/>
                <w:b/>
                <w:bCs/>
                <w:i/>
                <w:iCs/>
                <w:color w:val="000000" w:themeColor="text1"/>
                <w:szCs w:val="20"/>
              </w:rPr>
            </w:pPr>
            <w:r w:rsidRPr="008A48F1">
              <w:rPr>
                <w:rFonts w:asciiTheme="minorHAnsi" w:hAnsiTheme="minorHAnsi" w:cs="Calibri,BoldItalic"/>
                <w:b/>
                <w:bCs/>
                <w:i/>
                <w:iCs/>
                <w:color w:val="000000" w:themeColor="text1"/>
                <w:szCs w:val="20"/>
              </w:rPr>
              <w:t>Outputs</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1.1 Current main RTB postharvest challenges and priorities for improvement identified with key RTB production communities (women and men) and value chain actors</w:t>
            </w:r>
          </w:p>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p>
        </w:tc>
        <w:tc>
          <w:tcPr>
            <w:tcW w:w="5103"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Main postharvest constraints and causes of PHL identified</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Relevant PHL estimated according to specific criteria for all crops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Marketing opportunity and constraints understood</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inception report</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Business cases for funding</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M&amp;E plan</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PMCA training workshop report</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Partners willing to share their knowledge and conduct scoping activities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Respondents willing to contribute</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1.2 RTB technologies and their application for reducing PHL and expanding utilization prioritized and gaps for research identified</w:t>
            </w:r>
          </w:p>
        </w:tc>
        <w:tc>
          <w:tcPr>
            <w:tcW w:w="5103" w:type="dxa"/>
          </w:tcPr>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At least 2 technologies for each crop group inventoried and product development/pilot experiences reviewed, including via online sources and literature review, and gaps identified</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Business cases for funding</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Partners willing to share their knowledge, conduct scoping activities and prepare business cases for funding</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Respondents willing to contribute</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1.3 RTB varieties with improved postharvest characteristics identified, tested, and validated with target communities (women and men) and value chain actors across a range of production, marketing and storage environments</w:t>
            </w:r>
          </w:p>
        </w:tc>
        <w:tc>
          <w:tcPr>
            <w:tcW w:w="5103"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At least 10 RTB varieties tested and validated for improved postharvest characteristics, including where relevant nutritional factors,  with stakeholder platforms</w:t>
            </w:r>
          </w:p>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Website</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partners conducting collaborative research</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Target farmers, traders, processors and consumers willing to be actively involved in the research</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Accessibility of the research sites</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lastRenderedPageBreak/>
              <w:t>1.4 RTB on-farm storage and processing systems tested and validated</w:t>
            </w:r>
          </w:p>
        </w:tc>
        <w:tc>
          <w:tcPr>
            <w:tcW w:w="5103" w:type="dxa"/>
          </w:tcPr>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At least 4 on-farm storing and processing technologies tested and validated with stakeholder platforms</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Project progress and final reports </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Website</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partners conducting collaborative research</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Target farmers, traders, processors and consumers willing to be actively involved in the research</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Accessibility of the research sites</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1.5 Other RTB technologies to reduce PHL and expand utilization tested and validated</w:t>
            </w:r>
          </w:p>
        </w:tc>
        <w:tc>
          <w:tcPr>
            <w:tcW w:w="5103" w:type="dxa"/>
          </w:tcPr>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At least 6 other RTB technologies to reduce losses tested and validated</w:t>
            </w:r>
            <w:r w:rsidRPr="008A48F1" w:rsidDel="00AA229D">
              <w:rPr>
                <w:rFonts w:asciiTheme="minorHAnsi" w:hAnsiTheme="minorHAnsi" w:cs="Calibri"/>
                <w:color w:val="000000" w:themeColor="text1"/>
                <w:szCs w:val="20"/>
              </w:rPr>
              <w:t xml:space="preserve"> </w:t>
            </w:r>
            <w:r w:rsidRPr="008A48F1">
              <w:rPr>
                <w:rFonts w:asciiTheme="minorHAnsi" w:hAnsiTheme="minorHAnsi" w:cs="Calibri"/>
                <w:color w:val="000000" w:themeColor="text1"/>
                <w:szCs w:val="20"/>
              </w:rPr>
              <w:t>with stakeholder platforms</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 Project progress and final reports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Website</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partners conducting collaborative research</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Target farmers, traders, processors and consumers willing to be actively involved in the research</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Accessibility of the research sites</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2.1. Current RTB value chains analysed and priorities for improvement and enhanced gender equity identified with key chain actors/stakeholders</w:t>
            </w:r>
          </w:p>
        </w:tc>
        <w:tc>
          <w:tcPr>
            <w:tcW w:w="5103"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Priorities for improvement shared and agreed with stakeholders in 4 value chains</w:t>
            </w:r>
          </w:p>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inception report</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Business cases for funding</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Website</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Partners willing to share their knowledge and conduct scoping activities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Respondents willing to contribute</w:t>
            </w:r>
          </w:p>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2.2. New market opportunities to expand use of RTB assessed and prioritized with stakeholder participation</w:t>
            </w:r>
          </w:p>
        </w:tc>
        <w:tc>
          <w:tcPr>
            <w:tcW w:w="5103" w:type="dxa"/>
          </w:tcPr>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1 new market opportunity identified per RTB crop</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Business cases for funding</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Partners willing to share their knowledge and conduct scoping activities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Respondents willing to contribute</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2.3. RTB producers, traders and processors strengthened for equitable participation and innovation in value chains</w:t>
            </w:r>
          </w:p>
        </w:tc>
        <w:tc>
          <w:tcPr>
            <w:tcW w:w="5103" w:type="dxa"/>
          </w:tcPr>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At least 20 producers, traders and processors strengthened per crop</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inception report</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PMCA training workshop report</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Training events reports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lastRenderedPageBreak/>
              <w:t>Project progress and final reports</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lastRenderedPageBreak/>
              <w:t>Project partners willing to provide training</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Target farmers, traders, processors willing to participate in the training</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Accessibility of the research sites</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lastRenderedPageBreak/>
              <w:t>2.4. Sustainable multistakeholder platforms for further RTB value chain innovation created or strengthened (when already existing) with public/private sector and NGO and CBO participation</w:t>
            </w:r>
          </w:p>
        </w:tc>
        <w:tc>
          <w:tcPr>
            <w:tcW w:w="5103" w:type="dxa"/>
          </w:tcPr>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4 platforms fully operational (one per crop)</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Minutes of the platforms’ meetings</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Platform participants willing and able to attend the meetings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Conducive environment to hold regular meetings</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3.1. Project’s website containing documented methods, technologies, and knowledge products suited to target audiences (researchers, extension services, communities, NGOs, etc.)</w:t>
            </w:r>
          </w:p>
        </w:tc>
        <w:tc>
          <w:tcPr>
            <w:tcW w:w="5103" w:type="dxa"/>
          </w:tcPr>
          <w:p w:rsidR="008A48F1" w:rsidRPr="008A48F1" w:rsidRDefault="008A48F1" w:rsidP="005611CF">
            <w:pPr>
              <w:pStyle w:val="ListParagraph"/>
              <w:numPr>
                <w:ilvl w:val="0"/>
                <w:numId w:val="35"/>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1 functional project’s website</w:t>
            </w:r>
          </w:p>
          <w:p w:rsidR="008A48F1" w:rsidRPr="008A48F1" w:rsidRDefault="008A48F1" w:rsidP="005611CF">
            <w:pPr>
              <w:pStyle w:val="ListParagraph"/>
              <w:numPr>
                <w:ilvl w:val="0"/>
                <w:numId w:val="35"/>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 xml:space="preserve">Series of project publications (e.g., scientific articles, manuals, guidelines, MSc theses, technical reports and protocols) available online </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No. of website hits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Series of project publications accessible from the website</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No. of downloads of project publications</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Members of the research teams willing to produce publications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MSc students concluding their studies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Journals’ T&amp;C not preventing on-line dissemination of published papers</w:t>
            </w: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3.2. Capacity built in key national partners for reducing PHL and increasing use of RTB</w:t>
            </w:r>
          </w:p>
        </w:tc>
        <w:tc>
          <w:tcPr>
            <w:tcW w:w="5103"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At least 3 training events held per RTB crop</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Researchers from the National Agricultural Research Organization (NARO) </w:t>
            </w:r>
            <w:r w:rsidRPr="008A48F1">
              <w:rPr>
                <w:rFonts w:asciiTheme="minorHAnsi" w:hAnsiTheme="minorHAnsi" w:cs="Arial"/>
                <w:szCs w:val="20"/>
                <w:lang w:val="pt-PT"/>
              </w:rPr>
              <w:t>involved in the design and implementation of the research for all crops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At least 5 MSc students supported and supervised</w:t>
            </w:r>
          </w:p>
        </w:tc>
        <w:tc>
          <w:tcPr>
            <w:tcW w:w="2268"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inception report</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PMCA training workshop report</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Meeting-cum-training workshop report</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Business cases for funding</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MSc theses</w:t>
            </w:r>
          </w:p>
        </w:tc>
        <w:tc>
          <w:tcPr>
            <w:tcW w:w="2551"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Stable partners committed to capacity development</w:t>
            </w:r>
          </w:p>
          <w:p w:rsidR="008A48F1" w:rsidRPr="008A48F1"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p>
        </w:tc>
      </w:tr>
      <w:tr w:rsidR="008A48F1" w:rsidRPr="008A48F1"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3.3 Outputs of research disseminated throughout agricultural knowledge and information systems </w:t>
            </w:r>
          </w:p>
        </w:tc>
        <w:tc>
          <w:tcPr>
            <w:tcW w:w="5103" w:type="dxa"/>
          </w:tcPr>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Communications plan developed to guide project and identify target audiences, needs, and appropriate communication channels for delivery of strategic messages </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At least 2 articles published and available in print and online</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At least 3–5 presentations and posters given at fora and symposia</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lastRenderedPageBreak/>
              <w:t xml:space="preserve">At least 5 project publications (e.g., manuals, guidelines, MSc theses, technical reports and protocols) produced and disseminated for each crop </w:t>
            </w:r>
          </w:p>
        </w:tc>
        <w:tc>
          <w:tcPr>
            <w:tcW w:w="2268" w:type="dxa"/>
          </w:tcPr>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lastRenderedPageBreak/>
              <w:t>Project communication and visibility plan</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Article’s proofs and websites of peer-reviewed journals</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6" w:hanging="219"/>
              <w:jc w:val="left"/>
              <w:rPr>
                <w:rFonts w:asciiTheme="minorHAnsi" w:hAnsiTheme="minorHAnsi" w:cs="Calibri,BoldItalic"/>
                <w:bCs/>
                <w:iCs/>
                <w:color w:val="000000" w:themeColor="text1"/>
                <w:szCs w:val="20"/>
              </w:rPr>
            </w:pPr>
            <w:r w:rsidRPr="008A48F1">
              <w:rPr>
                <w:rFonts w:asciiTheme="minorHAnsi" w:hAnsiTheme="minorHAnsi" w:cs="Calibri"/>
                <w:color w:val="000000" w:themeColor="text1"/>
                <w:szCs w:val="20"/>
              </w:rPr>
              <w:lastRenderedPageBreak/>
              <w:t>Programs, reports and proceedings of fora and symposia</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Arial"/>
                <w:szCs w:val="20"/>
              </w:rPr>
              <w:t>Articles in traditional, on-line and social media</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6" w:hanging="219"/>
              <w:jc w:val="left"/>
              <w:rPr>
                <w:rFonts w:asciiTheme="minorHAnsi" w:hAnsiTheme="minorHAnsi" w:cs="Calibri,BoldItalic"/>
                <w:bCs/>
                <w:i/>
                <w:iCs/>
                <w:color w:val="000000" w:themeColor="text1"/>
                <w:szCs w:val="20"/>
              </w:rPr>
            </w:pPr>
            <w:r w:rsidRPr="008A48F1">
              <w:rPr>
                <w:rFonts w:asciiTheme="minorHAnsi" w:hAnsiTheme="minorHAnsi" w:cs="Calibri"/>
                <w:color w:val="000000" w:themeColor="text1"/>
                <w:szCs w:val="20"/>
              </w:rPr>
              <w:t>Website</w:t>
            </w:r>
          </w:p>
        </w:tc>
        <w:tc>
          <w:tcPr>
            <w:tcW w:w="2551"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lastRenderedPageBreak/>
              <w:t>Members of the research teams willing to publish and present the project’s results</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MSc students concluding their studies</w:t>
            </w:r>
          </w:p>
        </w:tc>
      </w:tr>
      <w:tr w:rsidR="008A48F1" w:rsidRPr="008A48F1" w:rsidTr="00CD2E08">
        <w:tc>
          <w:tcPr>
            <w:tcW w:w="13467" w:type="dxa"/>
            <w:gridSpan w:val="4"/>
            <w:shd w:val="clear" w:color="auto" w:fill="B8CCE4" w:themeFill="accent1" w:themeFillTint="66"/>
          </w:tcPr>
          <w:p w:rsidR="008A48F1" w:rsidRPr="008A48F1" w:rsidRDefault="008A48F1" w:rsidP="005611CF">
            <w:pPr>
              <w:autoSpaceDE w:val="0"/>
              <w:autoSpaceDN w:val="0"/>
              <w:adjustRightInd w:val="0"/>
              <w:spacing w:before="0" w:line="240" w:lineRule="auto"/>
              <w:rPr>
                <w:rFonts w:asciiTheme="minorHAnsi" w:hAnsiTheme="minorHAnsi" w:cs="Calibri,BoldItalic"/>
                <w:b/>
                <w:bCs/>
                <w:i/>
                <w:iCs/>
                <w:color w:val="000000" w:themeColor="text1"/>
                <w:szCs w:val="20"/>
              </w:rPr>
            </w:pPr>
            <w:r w:rsidRPr="008A48F1">
              <w:rPr>
                <w:rFonts w:asciiTheme="minorHAnsi" w:hAnsiTheme="minorHAnsi" w:cs="Calibri,BoldItalic"/>
                <w:b/>
                <w:bCs/>
                <w:i/>
                <w:iCs/>
                <w:color w:val="000000" w:themeColor="text1"/>
                <w:szCs w:val="20"/>
              </w:rPr>
              <w:lastRenderedPageBreak/>
              <w:t>Activities</w:t>
            </w:r>
          </w:p>
        </w:tc>
      </w:tr>
      <w:tr w:rsidR="008A48F1" w:rsidRPr="008A48F1" w:rsidDel="00B64EC5" w:rsidTr="00CD2E08">
        <w:tc>
          <w:tcPr>
            <w:tcW w:w="3545"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t>Preparatory phase (2014)</w:t>
            </w:r>
          </w:p>
        </w:tc>
        <w:tc>
          <w:tcPr>
            <w:tcW w:w="5103"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p>
        </w:tc>
        <w:tc>
          <w:tcPr>
            <w:tcW w:w="2268"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p>
        </w:tc>
        <w:tc>
          <w:tcPr>
            <w:tcW w:w="2551" w:type="dxa"/>
          </w:tcPr>
          <w:p w:rsidR="008A48F1" w:rsidRPr="008A48F1" w:rsidDel="00B64EC5"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p>
        </w:tc>
      </w:tr>
      <w:tr w:rsidR="008A48F1" w:rsidRPr="008A48F1" w:rsidDel="00B64EC5" w:rsidTr="00CD2E08">
        <w:tc>
          <w:tcPr>
            <w:tcW w:w="3545"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Hold a project inception workshop to: i) analyse RTB value chains and main postharvest challenges; ii) identify priorities for improved postharvest management and enhanced gender equity with key value chain actors; and iii) establish multi-agency research teams for each RTB crop (banana, sweetpotato, cassava and Irish potato),</w:t>
            </w:r>
          </w:p>
        </w:tc>
        <w:tc>
          <w:tcPr>
            <w:tcW w:w="5103"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1 inception workshop</w:t>
            </w:r>
          </w:p>
        </w:tc>
        <w:tc>
          <w:tcPr>
            <w:tcW w:w="2268" w:type="dxa"/>
          </w:tcPr>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inception report</w:t>
            </w:r>
          </w:p>
          <w:p w:rsidR="008A48F1" w:rsidRPr="008A48F1" w:rsidDel="00B64EC5"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tc>
        <w:tc>
          <w:tcPr>
            <w:tcW w:w="2551" w:type="dxa"/>
          </w:tcPr>
          <w:p w:rsidR="008A48F1" w:rsidRPr="008A48F1" w:rsidDel="00B64EC5" w:rsidRDefault="008A48F1" w:rsidP="005611CF">
            <w:pPr>
              <w:autoSpaceDE w:val="0"/>
              <w:autoSpaceDN w:val="0"/>
              <w:adjustRightInd w:val="0"/>
              <w:spacing w:before="0" w:line="240" w:lineRule="auto"/>
              <w:rPr>
                <w:rFonts w:asciiTheme="minorHAnsi" w:hAnsiTheme="minorHAnsi" w:cs="Calibri,BoldItalic"/>
                <w:bCs/>
                <w:iCs/>
                <w:color w:val="000000" w:themeColor="text1"/>
                <w:szCs w:val="20"/>
              </w:rPr>
            </w:pPr>
          </w:p>
        </w:tc>
      </w:tr>
      <w:tr w:rsidR="008A48F1" w:rsidRPr="008A48F1" w:rsidDel="00B64EC5" w:rsidTr="00CD2E08">
        <w:tc>
          <w:tcPr>
            <w:tcW w:w="3545"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Provide training and build capacity on PMCA methodology and gender mainstreaming in collaborative research design and implementation</w:t>
            </w:r>
          </w:p>
        </w:tc>
        <w:tc>
          <w:tcPr>
            <w:tcW w:w="5103" w:type="dxa"/>
          </w:tcPr>
          <w:p w:rsidR="008A48F1" w:rsidRPr="008A48F1" w:rsidRDefault="008A48F1" w:rsidP="005611CF">
            <w:pPr>
              <w:pStyle w:val="ListParagraph"/>
              <w:numPr>
                <w:ilvl w:val="0"/>
                <w:numId w:val="39"/>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2 training sessions on gender mainstreaming in the inception workshop</w:t>
            </w:r>
          </w:p>
          <w:p w:rsidR="008A48F1" w:rsidRPr="008A48F1" w:rsidRDefault="008A48F1" w:rsidP="005611CF">
            <w:pPr>
              <w:pStyle w:val="ListParagraph"/>
              <w:numPr>
                <w:ilvl w:val="0"/>
                <w:numId w:val="39"/>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1 4-day PMCA training workshop</w:t>
            </w:r>
          </w:p>
          <w:p w:rsidR="008A48F1" w:rsidRPr="008A48F1" w:rsidRDefault="008A48F1" w:rsidP="005611CF">
            <w:pPr>
              <w:pStyle w:val="ListParagraph"/>
              <w:numPr>
                <w:ilvl w:val="0"/>
                <w:numId w:val="39"/>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3 training sessions on PMCA in the meeting-cum-training workshop</w:t>
            </w:r>
          </w:p>
          <w:p w:rsidR="008A48F1" w:rsidRPr="008A48F1" w:rsidDel="00B64EC5" w:rsidRDefault="008A48F1" w:rsidP="005611CF">
            <w:pPr>
              <w:pStyle w:val="ListParagraph"/>
              <w:numPr>
                <w:ilvl w:val="0"/>
                <w:numId w:val="39"/>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3 training sessions on gender mainstreaming in the meeting-cum-training workshop</w:t>
            </w:r>
            <w:r w:rsidRPr="008A48F1" w:rsidDel="00B64EC5">
              <w:rPr>
                <w:rFonts w:asciiTheme="minorHAnsi" w:hAnsiTheme="minorHAnsi" w:cs="Calibri"/>
                <w:color w:val="000000" w:themeColor="text1"/>
                <w:szCs w:val="20"/>
              </w:rPr>
              <w:t xml:space="preserve"> </w:t>
            </w:r>
          </w:p>
        </w:tc>
        <w:tc>
          <w:tcPr>
            <w:tcW w:w="2268" w:type="dxa"/>
          </w:tcPr>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inception report</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PMCA training workshop report</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Meeting-cum-training workshop report</w:t>
            </w:r>
          </w:p>
          <w:p w:rsidR="008A48F1" w:rsidRPr="008A48F1" w:rsidDel="00B64EC5"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tc>
        <w:tc>
          <w:tcPr>
            <w:tcW w:w="2551" w:type="dxa"/>
          </w:tcPr>
          <w:p w:rsidR="008A48F1" w:rsidRPr="008A48F1" w:rsidDel="00B64EC5"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Project’s partners willing to attend and actively contribute</w:t>
            </w:r>
          </w:p>
        </w:tc>
      </w:tr>
      <w:tr w:rsidR="008A48F1" w:rsidRPr="008A48F1" w:rsidDel="00B64EC5" w:rsidTr="00CD2E08">
        <w:tc>
          <w:tcPr>
            <w:tcW w:w="3545"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Conduct scoping studies to validate hypotheses and assumptions about the preliminary identified priority innovations for improved postharvest management</w:t>
            </w:r>
          </w:p>
        </w:tc>
        <w:tc>
          <w:tcPr>
            <w:tcW w:w="5103"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Scoping studies conducted for 7 research options (2 for banana, 2 for sweetpotato, 2 for cassava and 1 for Irish potato), including literature review, key informant interviews and collection of primary data</w:t>
            </w:r>
          </w:p>
        </w:tc>
        <w:tc>
          <w:tcPr>
            <w:tcW w:w="2268"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7 draft business cases submitted for funding</w:t>
            </w:r>
          </w:p>
        </w:tc>
        <w:tc>
          <w:tcPr>
            <w:tcW w:w="2551" w:type="dxa"/>
          </w:tcPr>
          <w:p w:rsidR="008A48F1" w:rsidRPr="008A48F1" w:rsidDel="00B64EC5"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Respondents willing to contribute</w:t>
            </w:r>
          </w:p>
        </w:tc>
      </w:tr>
      <w:tr w:rsidR="008A48F1" w:rsidRPr="008A48F1" w:rsidDel="00B64EC5" w:rsidTr="00CD2E08">
        <w:tc>
          <w:tcPr>
            <w:tcW w:w="3545" w:type="dxa"/>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Organize a poster session during the RTB Annual Review and Planning Meeting to present the draft business cases </w:t>
            </w:r>
          </w:p>
        </w:tc>
        <w:tc>
          <w:tcPr>
            <w:tcW w:w="5103"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Arial"/>
                <w:szCs w:val="20"/>
                <w:lang w:val="pt-PT"/>
              </w:rPr>
            </w:pPr>
            <w:r w:rsidRPr="008A48F1">
              <w:rPr>
                <w:rFonts w:asciiTheme="minorHAnsi" w:hAnsiTheme="minorHAnsi" w:cs="Arial"/>
                <w:szCs w:val="20"/>
              </w:rPr>
              <w:t>1 poster session</w:t>
            </w:r>
          </w:p>
        </w:tc>
        <w:tc>
          <w:tcPr>
            <w:tcW w:w="2268" w:type="dxa"/>
          </w:tcPr>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Report of the RTB Annual Review and </w:t>
            </w:r>
            <w:r w:rsidRPr="008A48F1">
              <w:rPr>
                <w:rFonts w:asciiTheme="minorHAnsi" w:hAnsiTheme="minorHAnsi" w:cs="Calibri"/>
                <w:color w:val="000000" w:themeColor="text1"/>
                <w:szCs w:val="20"/>
              </w:rPr>
              <w:lastRenderedPageBreak/>
              <w:t>Planning Meeting 2014</w:t>
            </w:r>
          </w:p>
        </w:tc>
        <w:tc>
          <w:tcPr>
            <w:tcW w:w="2551" w:type="dxa"/>
          </w:tcPr>
          <w:p w:rsidR="008A48F1" w:rsidRPr="008A48F1" w:rsidDel="00B64EC5" w:rsidRDefault="008A48F1" w:rsidP="005611CF">
            <w:pPr>
              <w:autoSpaceDE w:val="0"/>
              <w:autoSpaceDN w:val="0"/>
              <w:adjustRightInd w:val="0"/>
              <w:spacing w:before="0" w:line="240" w:lineRule="auto"/>
              <w:rPr>
                <w:rFonts w:asciiTheme="minorHAnsi" w:hAnsiTheme="minorHAnsi" w:cs="Calibri,BoldItalic"/>
                <w:bCs/>
                <w:iCs/>
                <w:color w:val="000000" w:themeColor="text1"/>
                <w:szCs w:val="20"/>
              </w:rPr>
            </w:pPr>
          </w:p>
        </w:tc>
      </w:tr>
      <w:tr w:rsidR="008A48F1" w:rsidRPr="008A48F1" w:rsidDel="00B64EC5" w:rsidTr="00CD2E08">
        <w:tc>
          <w:tcPr>
            <w:tcW w:w="3545"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lastRenderedPageBreak/>
              <w:t>Review (internally and externally) the submitted draft business cases and preliminary select the most promising for funding, based on agreed criteria</w:t>
            </w:r>
          </w:p>
        </w:tc>
        <w:tc>
          <w:tcPr>
            <w:tcW w:w="5103"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Arial"/>
                <w:szCs w:val="20"/>
                <w:lang w:val="pt-PT"/>
              </w:rPr>
            </w:pPr>
            <w:r w:rsidRPr="008A48F1">
              <w:rPr>
                <w:rFonts w:asciiTheme="minorHAnsi" w:hAnsiTheme="minorHAnsi" w:cs="Arial"/>
                <w:szCs w:val="20"/>
                <w:lang w:val="pt-PT"/>
              </w:rPr>
              <w:t>Feedback from 2 external reviewers based on agreed criteria</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Arial"/>
                <w:szCs w:val="20"/>
                <w:lang w:val="pt-PT"/>
              </w:rPr>
            </w:pPr>
            <w:r w:rsidRPr="008A48F1">
              <w:rPr>
                <w:rFonts w:asciiTheme="minorHAnsi" w:hAnsiTheme="minorHAnsi" w:cs="Arial"/>
                <w:szCs w:val="20"/>
                <w:lang w:val="pt-PT"/>
              </w:rPr>
              <w:t>Preliminary selection of 4 draft business cases for funding</w:t>
            </w:r>
          </w:p>
          <w:p w:rsidR="008A48F1" w:rsidRPr="008A48F1" w:rsidDel="00B64EC5"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Arial"/>
                <w:szCs w:val="20"/>
                <w:lang w:val="pt-PT"/>
              </w:rPr>
              <w:t>1 set of required amendments and recommendations for each preliminary selected draft business case</w:t>
            </w:r>
          </w:p>
        </w:tc>
        <w:tc>
          <w:tcPr>
            <w:tcW w:w="2268" w:type="dxa"/>
          </w:tcPr>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External reviewers’ feedback</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Minutes of the project’s Process Committee</w:t>
            </w:r>
          </w:p>
          <w:p w:rsidR="008A48F1" w:rsidRPr="008A48F1" w:rsidDel="00B64EC5"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Communication about required amendments and recommendations</w:t>
            </w:r>
          </w:p>
        </w:tc>
        <w:tc>
          <w:tcPr>
            <w:tcW w:w="2551" w:type="dxa"/>
          </w:tcPr>
          <w:p w:rsidR="008A48F1" w:rsidRPr="008A48F1" w:rsidDel="00B64EC5" w:rsidRDefault="008A48F1" w:rsidP="005611CF">
            <w:pPr>
              <w:autoSpaceDE w:val="0"/>
              <w:autoSpaceDN w:val="0"/>
              <w:adjustRightInd w:val="0"/>
              <w:spacing w:before="0" w:line="240" w:lineRule="auto"/>
              <w:rPr>
                <w:rFonts w:asciiTheme="minorHAnsi" w:hAnsiTheme="minorHAnsi" w:cs="Calibri,BoldItalic"/>
                <w:bCs/>
                <w:iCs/>
                <w:color w:val="000000" w:themeColor="text1"/>
                <w:szCs w:val="20"/>
              </w:rPr>
            </w:pPr>
          </w:p>
        </w:tc>
      </w:tr>
      <w:tr w:rsidR="008A48F1" w:rsidRPr="008A48F1" w:rsidDel="00B64EC5" w:rsidTr="00CD2E08">
        <w:tc>
          <w:tcPr>
            <w:tcW w:w="3545"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Select best bet research options for improved postharvest management </w:t>
            </w:r>
          </w:p>
        </w:tc>
        <w:tc>
          <w:tcPr>
            <w:tcW w:w="5103"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4 revised business cases selected for funding</w:t>
            </w:r>
          </w:p>
        </w:tc>
        <w:tc>
          <w:tcPr>
            <w:tcW w:w="2268" w:type="dxa"/>
          </w:tcPr>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Project progress and final reports </w:t>
            </w:r>
          </w:p>
          <w:p w:rsidR="008A48F1" w:rsidRPr="008A48F1" w:rsidDel="00B64EC5"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Communication about the outcome of selection process to research teams</w:t>
            </w:r>
          </w:p>
        </w:tc>
        <w:tc>
          <w:tcPr>
            <w:tcW w:w="2551" w:type="dxa"/>
          </w:tcPr>
          <w:p w:rsidR="008A48F1" w:rsidRPr="008A48F1" w:rsidDel="00B64EC5" w:rsidRDefault="008A48F1" w:rsidP="005611CF">
            <w:pPr>
              <w:autoSpaceDE w:val="0"/>
              <w:autoSpaceDN w:val="0"/>
              <w:adjustRightInd w:val="0"/>
              <w:spacing w:before="0" w:line="240" w:lineRule="auto"/>
              <w:rPr>
                <w:rFonts w:asciiTheme="minorHAnsi" w:hAnsiTheme="minorHAnsi" w:cs="Calibri,BoldItalic"/>
                <w:bCs/>
                <w:i/>
                <w:iCs/>
                <w:color w:val="000000" w:themeColor="text1"/>
                <w:szCs w:val="20"/>
              </w:rPr>
            </w:pPr>
          </w:p>
        </w:tc>
      </w:tr>
      <w:tr w:rsidR="008A48F1" w:rsidRPr="008A48F1" w:rsidDel="00B64EC5" w:rsidTr="00CD2E08">
        <w:tc>
          <w:tcPr>
            <w:tcW w:w="3545"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Establish a project’s Steering Committee</w:t>
            </w:r>
          </w:p>
        </w:tc>
        <w:tc>
          <w:tcPr>
            <w:tcW w:w="5103"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1 project’s Steering Committee established (6 representatives of CRP-RTB and 3 representatives of national and regional agricultural R&amp;D organizations)</w:t>
            </w:r>
          </w:p>
        </w:tc>
        <w:tc>
          <w:tcPr>
            <w:tcW w:w="2268" w:type="dxa"/>
          </w:tcPr>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Project progress and final reports </w:t>
            </w:r>
          </w:p>
          <w:p w:rsidR="008A48F1" w:rsidRPr="008A48F1" w:rsidDel="00B64EC5"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Steering Committee membership</w:t>
            </w:r>
          </w:p>
        </w:tc>
        <w:tc>
          <w:tcPr>
            <w:tcW w:w="2551" w:type="dxa"/>
          </w:tcPr>
          <w:p w:rsidR="008A48F1" w:rsidRPr="008A48F1" w:rsidDel="00B64EC5"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Interest and availability of non-CG representatives</w:t>
            </w:r>
          </w:p>
        </w:tc>
      </w:tr>
      <w:tr w:rsidR="008A48F1" w:rsidRPr="008A48F1" w:rsidDel="00B64EC5" w:rsidTr="00CD2E08">
        <w:tc>
          <w:tcPr>
            <w:tcW w:w="3545"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Organize an event for the official launch of the research implementation phase</w:t>
            </w:r>
          </w:p>
        </w:tc>
        <w:tc>
          <w:tcPr>
            <w:tcW w:w="5103"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1 Meeting-cum-training workshop</w:t>
            </w:r>
          </w:p>
        </w:tc>
        <w:tc>
          <w:tcPr>
            <w:tcW w:w="2268" w:type="dxa"/>
          </w:tcPr>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Meeting-cum-training workshop report</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Meeting-cum-training workshop concept note</w:t>
            </w:r>
          </w:p>
          <w:p w:rsidR="008A48F1" w:rsidRPr="008A48F1" w:rsidDel="00B64EC5"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tc>
        <w:tc>
          <w:tcPr>
            <w:tcW w:w="2551" w:type="dxa"/>
          </w:tcPr>
          <w:p w:rsidR="008A48F1" w:rsidRPr="008A48F1" w:rsidDel="00B64EC5" w:rsidRDefault="008A48F1" w:rsidP="005611CF">
            <w:pPr>
              <w:autoSpaceDE w:val="0"/>
              <w:autoSpaceDN w:val="0"/>
              <w:adjustRightInd w:val="0"/>
              <w:spacing w:before="0" w:line="240" w:lineRule="auto"/>
              <w:rPr>
                <w:rFonts w:asciiTheme="minorHAnsi" w:hAnsiTheme="minorHAnsi" w:cs="Calibri,BoldItalic"/>
                <w:bCs/>
                <w:iCs/>
                <w:color w:val="000000" w:themeColor="text1"/>
                <w:szCs w:val="20"/>
              </w:rPr>
            </w:pPr>
          </w:p>
        </w:tc>
      </w:tr>
      <w:tr w:rsidR="008A48F1" w:rsidRPr="008A48F1" w:rsidDel="00B64EC5" w:rsidTr="00CD2E08">
        <w:tc>
          <w:tcPr>
            <w:tcW w:w="3545"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Develop project’s Gender Action Plan for research implementation</w:t>
            </w:r>
          </w:p>
        </w:tc>
        <w:tc>
          <w:tcPr>
            <w:tcW w:w="5103"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1 Gender Action Plan</w:t>
            </w:r>
          </w:p>
        </w:tc>
        <w:tc>
          <w:tcPr>
            <w:tcW w:w="2268" w:type="dxa"/>
          </w:tcPr>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Meeting-cum-training workshop report</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Project progress and final reports </w:t>
            </w:r>
          </w:p>
          <w:p w:rsidR="008A48F1" w:rsidRPr="008A48F1" w:rsidDel="00B64EC5"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Gender Action Plan</w:t>
            </w:r>
          </w:p>
        </w:tc>
        <w:tc>
          <w:tcPr>
            <w:tcW w:w="2551" w:type="dxa"/>
          </w:tcPr>
          <w:p w:rsidR="008A48F1" w:rsidRPr="008A48F1" w:rsidDel="00B64EC5"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Active participation of research teams’ members</w:t>
            </w:r>
          </w:p>
        </w:tc>
      </w:tr>
      <w:tr w:rsidR="008A48F1" w:rsidRPr="008A48F1" w:rsidDel="00B64EC5" w:rsidTr="00CD2E08">
        <w:tc>
          <w:tcPr>
            <w:tcW w:w="3545"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Develop draft the M&amp;E system for the research implementation phase </w:t>
            </w:r>
          </w:p>
        </w:tc>
        <w:tc>
          <w:tcPr>
            <w:tcW w:w="5103"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Arial"/>
                <w:szCs w:val="20"/>
                <w:lang w:val="pt-PT"/>
              </w:rPr>
            </w:pPr>
            <w:r w:rsidRPr="008A48F1">
              <w:rPr>
                <w:rFonts w:asciiTheme="minorHAnsi" w:hAnsiTheme="minorHAnsi" w:cs="Arial"/>
                <w:szCs w:val="20"/>
                <w:lang w:val="pt-PT"/>
              </w:rPr>
              <w:t>1 Draft M&amp;E plan</w:t>
            </w:r>
          </w:p>
          <w:p w:rsidR="008A48F1" w:rsidRPr="008A48F1" w:rsidDel="00B64EC5"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Arial"/>
                <w:szCs w:val="20"/>
                <w:lang w:val="pt-PT"/>
              </w:rPr>
            </w:pPr>
            <w:r w:rsidRPr="008A48F1">
              <w:rPr>
                <w:rFonts w:asciiTheme="minorHAnsi" w:hAnsiTheme="minorHAnsi" w:cs="Arial"/>
                <w:szCs w:val="20"/>
                <w:lang w:val="pt-PT"/>
              </w:rPr>
              <w:t>1 Performance Monitoring Matrix</w:t>
            </w:r>
          </w:p>
        </w:tc>
        <w:tc>
          <w:tcPr>
            <w:tcW w:w="2268" w:type="dxa"/>
          </w:tcPr>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Meeting-cum-training workshop report</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lastRenderedPageBreak/>
              <w:t>Draft M&amp;E plan</w:t>
            </w:r>
          </w:p>
          <w:p w:rsidR="008A48F1" w:rsidRPr="008A48F1" w:rsidDel="00B64EC5"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Performance Monitoring Matrix</w:t>
            </w:r>
          </w:p>
        </w:tc>
        <w:tc>
          <w:tcPr>
            <w:tcW w:w="2551" w:type="dxa"/>
          </w:tcPr>
          <w:p w:rsidR="008A48F1" w:rsidRPr="008A48F1" w:rsidDel="00B64EC5"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lastRenderedPageBreak/>
              <w:t>Active participation of research teams’ members</w:t>
            </w:r>
          </w:p>
        </w:tc>
      </w:tr>
      <w:tr w:rsidR="008A48F1" w:rsidRPr="008A48F1" w:rsidDel="00B64EC5" w:rsidTr="00CD2E08">
        <w:tc>
          <w:tcPr>
            <w:tcW w:w="3545"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b/>
                <w:color w:val="000000" w:themeColor="text1"/>
                <w:szCs w:val="20"/>
              </w:rPr>
            </w:pPr>
            <w:r w:rsidRPr="008A48F1">
              <w:rPr>
                <w:rFonts w:asciiTheme="minorHAnsi" w:hAnsiTheme="minorHAnsi" w:cs="Calibri"/>
                <w:b/>
                <w:color w:val="000000" w:themeColor="text1"/>
                <w:szCs w:val="20"/>
              </w:rPr>
              <w:lastRenderedPageBreak/>
              <w:t>Research implementation phase (2015-2016)</w:t>
            </w:r>
          </w:p>
        </w:tc>
        <w:tc>
          <w:tcPr>
            <w:tcW w:w="5103"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p>
        </w:tc>
        <w:tc>
          <w:tcPr>
            <w:tcW w:w="2268"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p>
        </w:tc>
        <w:tc>
          <w:tcPr>
            <w:tcW w:w="2551" w:type="dxa"/>
          </w:tcPr>
          <w:p w:rsidR="008A48F1" w:rsidRPr="008A48F1" w:rsidDel="00B64EC5" w:rsidRDefault="008A48F1" w:rsidP="005611CF">
            <w:pPr>
              <w:autoSpaceDE w:val="0"/>
              <w:autoSpaceDN w:val="0"/>
              <w:adjustRightInd w:val="0"/>
              <w:spacing w:before="0" w:line="240" w:lineRule="auto"/>
              <w:rPr>
                <w:rFonts w:asciiTheme="minorHAnsi" w:hAnsiTheme="minorHAnsi" w:cs="Calibri,BoldItalic"/>
                <w:bCs/>
                <w:iCs/>
                <w:color w:val="000000" w:themeColor="text1"/>
                <w:szCs w:val="20"/>
              </w:rPr>
            </w:pPr>
          </w:p>
        </w:tc>
      </w:tr>
      <w:tr w:rsidR="008A48F1" w:rsidRPr="008A48F1" w:rsidDel="00B64EC5" w:rsidTr="00CD2E08">
        <w:tc>
          <w:tcPr>
            <w:tcW w:w="3545" w:type="dxa"/>
          </w:tcPr>
          <w:p w:rsidR="008A48F1" w:rsidRPr="008A48F1" w:rsidDel="00B64EC5" w:rsidRDefault="008A48F1" w:rsidP="005611CF">
            <w:pPr>
              <w:pStyle w:val="ListParagraph"/>
              <w:numPr>
                <w:ilvl w:val="0"/>
                <w:numId w:val="40"/>
              </w:numPr>
              <w:tabs>
                <w:tab w:val="clear" w:pos="1134"/>
              </w:tabs>
              <w:autoSpaceDE w:val="0"/>
              <w:autoSpaceDN w:val="0"/>
              <w:adjustRightInd w:val="0"/>
              <w:spacing w:before="0" w:line="240" w:lineRule="auto"/>
              <w:ind w:left="176" w:hanging="218"/>
              <w:jc w:val="left"/>
              <w:rPr>
                <w:rFonts w:asciiTheme="minorHAnsi" w:hAnsiTheme="minorHAnsi" w:cs="Calibri"/>
                <w:b/>
                <w:i/>
                <w:color w:val="000000" w:themeColor="text1"/>
                <w:szCs w:val="20"/>
              </w:rPr>
            </w:pPr>
            <w:r w:rsidRPr="008A48F1">
              <w:rPr>
                <w:rFonts w:asciiTheme="minorHAnsi" w:hAnsiTheme="minorHAnsi" w:cs="Calibri"/>
                <w:b/>
                <w:i/>
                <w:color w:val="000000" w:themeColor="text1"/>
                <w:szCs w:val="20"/>
              </w:rPr>
              <w:t>Crop specific activities</w:t>
            </w:r>
          </w:p>
        </w:tc>
        <w:tc>
          <w:tcPr>
            <w:tcW w:w="5103"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p>
        </w:tc>
        <w:tc>
          <w:tcPr>
            <w:tcW w:w="2268"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p>
        </w:tc>
        <w:tc>
          <w:tcPr>
            <w:tcW w:w="2551" w:type="dxa"/>
          </w:tcPr>
          <w:p w:rsidR="008A48F1" w:rsidRPr="008A48F1" w:rsidDel="00B64EC5" w:rsidRDefault="008A48F1" w:rsidP="005611CF">
            <w:pPr>
              <w:autoSpaceDE w:val="0"/>
              <w:autoSpaceDN w:val="0"/>
              <w:adjustRightInd w:val="0"/>
              <w:spacing w:before="0" w:line="240" w:lineRule="auto"/>
              <w:rPr>
                <w:rFonts w:asciiTheme="minorHAnsi" w:hAnsiTheme="minorHAnsi" w:cs="Calibri,BoldItalic"/>
                <w:bCs/>
                <w:iCs/>
                <w:color w:val="000000" w:themeColor="text1"/>
                <w:szCs w:val="20"/>
              </w:rPr>
            </w:pPr>
          </w:p>
        </w:tc>
      </w:tr>
      <w:tr w:rsidR="008A48F1" w:rsidRPr="008A48F1" w:rsidDel="00B64EC5" w:rsidTr="00CD2E08">
        <w:tc>
          <w:tcPr>
            <w:tcW w:w="13467" w:type="dxa"/>
            <w:gridSpan w:val="4"/>
          </w:tcPr>
          <w:p w:rsidR="008A48F1" w:rsidRPr="008A48F1" w:rsidDel="00B64EC5" w:rsidRDefault="008A48F1" w:rsidP="005611CF">
            <w:pPr>
              <w:autoSpaceDE w:val="0"/>
              <w:autoSpaceDN w:val="0"/>
              <w:adjustRightInd w:val="0"/>
              <w:spacing w:before="0" w:line="240" w:lineRule="auto"/>
              <w:rPr>
                <w:rFonts w:asciiTheme="minorHAnsi" w:hAnsiTheme="minorHAnsi" w:cs="Calibri,BoldItalic"/>
                <w:bCs/>
                <w:iCs/>
                <w:color w:val="000000" w:themeColor="text1"/>
                <w:szCs w:val="20"/>
              </w:rPr>
            </w:pPr>
            <w:r w:rsidRPr="008A48F1">
              <w:rPr>
                <w:rFonts w:asciiTheme="minorHAnsi" w:hAnsiTheme="minorHAnsi" w:cs="Calibri"/>
                <w:color w:val="000000" w:themeColor="text1"/>
                <w:szCs w:val="20"/>
              </w:rPr>
              <w:t>Please see Gantt charts presented in the 4 business cases for details of activities carried out by each research team</w:t>
            </w:r>
          </w:p>
        </w:tc>
      </w:tr>
      <w:tr w:rsidR="008A48F1" w:rsidRPr="008A48F1" w:rsidDel="00B64EC5" w:rsidTr="00CD2E08">
        <w:tc>
          <w:tcPr>
            <w:tcW w:w="3545" w:type="dxa"/>
          </w:tcPr>
          <w:p w:rsidR="008A48F1" w:rsidRPr="008A48F1" w:rsidDel="00B64EC5" w:rsidRDefault="008A48F1" w:rsidP="005611CF">
            <w:pPr>
              <w:pStyle w:val="ListParagraph"/>
              <w:numPr>
                <w:ilvl w:val="0"/>
                <w:numId w:val="40"/>
              </w:numPr>
              <w:tabs>
                <w:tab w:val="clear" w:pos="1134"/>
              </w:tabs>
              <w:autoSpaceDE w:val="0"/>
              <w:autoSpaceDN w:val="0"/>
              <w:adjustRightInd w:val="0"/>
              <w:spacing w:before="0" w:line="240" w:lineRule="auto"/>
              <w:ind w:left="176" w:hanging="218"/>
              <w:jc w:val="left"/>
              <w:rPr>
                <w:rFonts w:asciiTheme="minorHAnsi" w:hAnsiTheme="minorHAnsi" w:cs="Calibri"/>
                <w:b/>
                <w:i/>
                <w:color w:val="000000" w:themeColor="text1"/>
                <w:szCs w:val="20"/>
              </w:rPr>
            </w:pPr>
            <w:r w:rsidRPr="008A48F1">
              <w:rPr>
                <w:rFonts w:asciiTheme="minorHAnsi" w:hAnsiTheme="minorHAnsi" w:cs="Calibri"/>
                <w:b/>
                <w:i/>
                <w:color w:val="000000" w:themeColor="text1"/>
                <w:szCs w:val="20"/>
              </w:rPr>
              <w:t>Overarching activities</w:t>
            </w:r>
          </w:p>
        </w:tc>
        <w:tc>
          <w:tcPr>
            <w:tcW w:w="5103" w:type="dxa"/>
          </w:tcPr>
          <w:p w:rsidR="008A48F1" w:rsidRPr="008A48F1" w:rsidDel="00B64EC5" w:rsidRDefault="008A48F1" w:rsidP="005611CF">
            <w:pPr>
              <w:autoSpaceDE w:val="0"/>
              <w:autoSpaceDN w:val="0"/>
              <w:adjustRightInd w:val="0"/>
              <w:spacing w:before="0" w:line="240" w:lineRule="auto"/>
              <w:ind w:left="100"/>
              <w:rPr>
                <w:rFonts w:asciiTheme="minorHAnsi" w:hAnsiTheme="minorHAnsi" w:cs="Calibri"/>
                <w:i/>
                <w:color w:val="000000" w:themeColor="text1"/>
                <w:szCs w:val="20"/>
              </w:rPr>
            </w:pPr>
          </w:p>
        </w:tc>
        <w:tc>
          <w:tcPr>
            <w:tcW w:w="2268" w:type="dxa"/>
          </w:tcPr>
          <w:p w:rsidR="008A48F1" w:rsidRPr="008A48F1" w:rsidDel="00B64EC5" w:rsidRDefault="008A48F1" w:rsidP="005611CF">
            <w:pPr>
              <w:autoSpaceDE w:val="0"/>
              <w:autoSpaceDN w:val="0"/>
              <w:adjustRightInd w:val="0"/>
              <w:spacing w:before="0" w:line="240" w:lineRule="auto"/>
              <w:ind w:left="100"/>
              <w:rPr>
                <w:rFonts w:asciiTheme="minorHAnsi" w:hAnsiTheme="minorHAnsi" w:cs="Calibri"/>
                <w:i/>
                <w:color w:val="000000" w:themeColor="text1"/>
                <w:szCs w:val="20"/>
              </w:rPr>
            </w:pPr>
          </w:p>
        </w:tc>
        <w:tc>
          <w:tcPr>
            <w:tcW w:w="2551" w:type="dxa"/>
          </w:tcPr>
          <w:p w:rsidR="008A48F1" w:rsidRPr="008A48F1" w:rsidDel="00B64EC5" w:rsidRDefault="008A48F1" w:rsidP="005611CF">
            <w:pPr>
              <w:autoSpaceDE w:val="0"/>
              <w:autoSpaceDN w:val="0"/>
              <w:adjustRightInd w:val="0"/>
              <w:spacing w:before="0" w:line="240" w:lineRule="auto"/>
              <w:rPr>
                <w:rFonts w:asciiTheme="minorHAnsi" w:hAnsiTheme="minorHAnsi" w:cs="Calibri,BoldItalic"/>
                <w:bCs/>
                <w:iCs/>
                <w:color w:val="000000" w:themeColor="text1"/>
                <w:szCs w:val="20"/>
              </w:rPr>
            </w:pPr>
          </w:p>
        </w:tc>
      </w:tr>
      <w:tr w:rsidR="008A48F1" w:rsidRPr="008A48F1" w:rsidDel="00B64EC5" w:rsidTr="00CD2E08">
        <w:tc>
          <w:tcPr>
            <w:tcW w:w="3545"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Develop and implement the project M&amp;E system</w:t>
            </w:r>
          </w:p>
        </w:tc>
        <w:tc>
          <w:tcPr>
            <w:tcW w:w="5103"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Arial"/>
                <w:szCs w:val="20"/>
                <w:lang w:val="pt-PT"/>
              </w:rPr>
            </w:pPr>
            <w:r w:rsidRPr="008A48F1">
              <w:rPr>
                <w:rFonts w:asciiTheme="minorHAnsi" w:hAnsiTheme="minorHAnsi" w:cs="Arial"/>
                <w:szCs w:val="20"/>
                <w:lang w:val="pt-PT"/>
              </w:rPr>
              <w:t>1 M&amp;E plan</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Arial"/>
                <w:szCs w:val="20"/>
                <w:lang w:val="pt-PT"/>
              </w:rPr>
            </w:pPr>
            <w:r w:rsidRPr="008A48F1">
              <w:rPr>
                <w:rFonts w:asciiTheme="minorHAnsi" w:hAnsiTheme="minorHAnsi" w:cs="Arial"/>
                <w:szCs w:val="20"/>
                <w:lang w:val="pt-PT"/>
              </w:rPr>
              <w:t>1 Performance Monitoring Matrix</w:t>
            </w:r>
          </w:p>
          <w:p w:rsidR="008A48F1" w:rsidRPr="008A48F1" w:rsidDel="00B64EC5"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Arial"/>
                <w:szCs w:val="20"/>
                <w:lang w:val="pt-PT"/>
              </w:rPr>
            </w:pPr>
            <w:r w:rsidRPr="008A48F1">
              <w:rPr>
                <w:rFonts w:asciiTheme="minorHAnsi" w:hAnsiTheme="minorHAnsi" w:cs="Arial"/>
                <w:szCs w:val="20"/>
                <w:lang w:val="pt-PT"/>
              </w:rPr>
              <w:t>M&amp;E visits</w:t>
            </w:r>
          </w:p>
        </w:tc>
        <w:tc>
          <w:tcPr>
            <w:tcW w:w="2268" w:type="dxa"/>
          </w:tcPr>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M&amp;E plan</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Performance Monitoring Matrix</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Reports of the visits of the M&amp;E Specialist</w:t>
            </w:r>
          </w:p>
          <w:p w:rsidR="008A48F1" w:rsidRPr="008A48F1" w:rsidDel="00B64EC5"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tc>
        <w:tc>
          <w:tcPr>
            <w:tcW w:w="2551" w:type="dxa"/>
          </w:tcPr>
          <w:p w:rsidR="008A48F1" w:rsidRPr="008A48F1" w:rsidDel="00B64EC5" w:rsidRDefault="008A48F1" w:rsidP="005611CF">
            <w:pPr>
              <w:autoSpaceDE w:val="0"/>
              <w:autoSpaceDN w:val="0"/>
              <w:adjustRightInd w:val="0"/>
              <w:spacing w:before="0" w:line="240" w:lineRule="auto"/>
              <w:rPr>
                <w:rFonts w:asciiTheme="minorHAnsi" w:hAnsiTheme="minorHAnsi" w:cs="Calibri,BoldItalic"/>
                <w:bCs/>
                <w:iCs/>
                <w:color w:val="000000" w:themeColor="text1"/>
                <w:szCs w:val="20"/>
              </w:rPr>
            </w:pPr>
          </w:p>
        </w:tc>
      </w:tr>
      <w:tr w:rsidR="008A48F1" w:rsidRPr="008A48F1" w:rsidDel="00B64EC5" w:rsidTr="00CD2E08">
        <w:tc>
          <w:tcPr>
            <w:tcW w:w="3545" w:type="dxa"/>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Develop and implement the project communication and visibility plan</w:t>
            </w:r>
          </w:p>
        </w:tc>
        <w:tc>
          <w:tcPr>
            <w:tcW w:w="5103" w:type="dxa"/>
          </w:tcPr>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Arial"/>
                <w:szCs w:val="20"/>
              </w:rPr>
            </w:pPr>
            <w:r w:rsidRPr="008A48F1">
              <w:rPr>
                <w:rFonts w:asciiTheme="minorHAnsi" w:hAnsiTheme="minorHAnsi" w:cs="Arial"/>
                <w:szCs w:val="20"/>
              </w:rPr>
              <w:t>1 Communication and visibility plan</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Arial"/>
                <w:szCs w:val="20"/>
              </w:rPr>
            </w:pPr>
            <w:r w:rsidRPr="008A48F1">
              <w:rPr>
                <w:rFonts w:asciiTheme="minorHAnsi" w:hAnsiTheme="minorHAnsi" w:cs="Arial"/>
                <w:szCs w:val="20"/>
              </w:rPr>
              <w:t>1 functional project’s website</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Arial"/>
                <w:szCs w:val="20"/>
              </w:rPr>
            </w:pPr>
            <w:r w:rsidRPr="008A48F1">
              <w:rPr>
                <w:rFonts w:asciiTheme="minorHAnsi" w:hAnsiTheme="minorHAnsi" w:cs="Calibri"/>
                <w:color w:val="000000" w:themeColor="text1"/>
                <w:szCs w:val="20"/>
              </w:rPr>
              <w:t>Project publications (e.g., scientific articles, manuals, guidelines, MSc theses, technical reports and protocols) available online</w:t>
            </w:r>
          </w:p>
          <w:p w:rsidR="008A48F1" w:rsidRPr="008A48F1"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Arial"/>
                <w:szCs w:val="20"/>
              </w:rPr>
            </w:pPr>
            <w:r w:rsidRPr="008A48F1">
              <w:rPr>
                <w:rFonts w:asciiTheme="minorHAnsi" w:hAnsiTheme="minorHAnsi" w:cs="Arial"/>
                <w:szCs w:val="20"/>
              </w:rPr>
              <w:t xml:space="preserve">Preparation and submissions of papers and posters for presentations in </w:t>
            </w:r>
            <w:r w:rsidRPr="008A48F1">
              <w:rPr>
                <w:rFonts w:asciiTheme="minorHAnsi" w:hAnsiTheme="minorHAnsi" w:cs="Calibri"/>
                <w:color w:val="000000" w:themeColor="text1"/>
                <w:szCs w:val="20"/>
              </w:rPr>
              <w:t>fora and symposia</w:t>
            </w:r>
          </w:p>
          <w:p w:rsidR="008A48F1" w:rsidRPr="008A48F1" w:rsidDel="00B64EC5" w:rsidRDefault="008A48F1" w:rsidP="005611CF">
            <w:pPr>
              <w:pStyle w:val="ListParagraph"/>
              <w:numPr>
                <w:ilvl w:val="0"/>
                <w:numId w:val="38"/>
              </w:numPr>
              <w:tabs>
                <w:tab w:val="clear" w:pos="1134"/>
              </w:tabs>
              <w:autoSpaceDE w:val="0"/>
              <w:autoSpaceDN w:val="0"/>
              <w:adjustRightInd w:val="0"/>
              <w:spacing w:before="0" w:line="240" w:lineRule="auto"/>
              <w:ind w:left="176" w:hanging="219"/>
              <w:jc w:val="left"/>
              <w:rPr>
                <w:rFonts w:asciiTheme="minorHAnsi" w:hAnsiTheme="minorHAnsi" w:cs="Arial"/>
                <w:szCs w:val="20"/>
              </w:rPr>
            </w:pPr>
            <w:r w:rsidRPr="008A48F1">
              <w:rPr>
                <w:rFonts w:asciiTheme="minorHAnsi" w:hAnsiTheme="minorHAnsi" w:cs="Arial"/>
                <w:szCs w:val="20"/>
              </w:rPr>
              <w:t>Articles in traditional, on-line and social media</w:t>
            </w:r>
          </w:p>
        </w:tc>
        <w:tc>
          <w:tcPr>
            <w:tcW w:w="2268" w:type="dxa"/>
          </w:tcPr>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Communication and visibility plan</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Website</w:t>
            </w:r>
          </w:p>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Media coverage</w:t>
            </w:r>
          </w:p>
          <w:p w:rsidR="008A48F1" w:rsidRPr="008A48F1" w:rsidDel="00B64EC5"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tc>
        <w:tc>
          <w:tcPr>
            <w:tcW w:w="2551" w:type="dxa"/>
          </w:tcPr>
          <w:p w:rsidR="008A48F1" w:rsidRPr="008A48F1" w:rsidDel="00B64EC5" w:rsidRDefault="008A48F1" w:rsidP="005611CF">
            <w:pPr>
              <w:autoSpaceDE w:val="0"/>
              <w:autoSpaceDN w:val="0"/>
              <w:adjustRightInd w:val="0"/>
              <w:spacing w:before="0" w:line="240" w:lineRule="auto"/>
              <w:rPr>
                <w:rFonts w:asciiTheme="minorHAnsi" w:hAnsiTheme="minorHAnsi" w:cs="Calibri,BoldItalic"/>
                <w:bCs/>
                <w:iCs/>
                <w:color w:val="000000" w:themeColor="text1"/>
                <w:szCs w:val="20"/>
              </w:rPr>
            </w:pPr>
          </w:p>
        </w:tc>
      </w:tr>
      <w:tr w:rsidR="008A48F1" w:rsidRPr="008A48F1" w:rsidDel="00B64EC5" w:rsidTr="00CD2E08">
        <w:tc>
          <w:tcPr>
            <w:tcW w:w="3545" w:type="dxa"/>
            <w:tcBorders>
              <w:bottom w:val="single" w:sz="4" w:space="0" w:color="auto"/>
            </w:tcBorders>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szCs w:val="20"/>
              </w:rPr>
              <w:t xml:space="preserve">Hold an annual project review </w:t>
            </w:r>
            <w:r w:rsidRPr="008A48F1">
              <w:rPr>
                <w:rFonts w:asciiTheme="minorHAnsi" w:hAnsiTheme="minorHAnsi" w:cs="Arial"/>
                <w:szCs w:val="20"/>
              </w:rPr>
              <w:t>meeting</w:t>
            </w:r>
          </w:p>
        </w:tc>
        <w:tc>
          <w:tcPr>
            <w:tcW w:w="5103" w:type="dxa"/>
            <w:tcBorders>
              <w:bottom w:val="single" w:sz="4" w:space="0" w:color="auto"/>
            </w:tcBorders>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szCs w:val="20"/>
              </w:rPr>
              <w:t xml:space="preserve">1 project review </w:t>
            </w:r>
            <w:r w:rsidRPr="008A48F1">
              <w:rPr>
                <w:rFonts w:asciiTheme="minorHAnsi" w:hAnsiTheme="minorHAnsi" w:cs="Arial"/>
                <w:szCs w:val="20"/>
              </w:rPr>
              <w:t>meeting</w:t>
            </w:r>
          </w:p>
        </w:tc>
        <w:tc>
          <w:tcPr>
            <w:tcW w:w="2268" w:type="dxa"/>
            <w:tcBorders>
              <w:bottom w:val="single" w:sz="4" w:space="0" w:color="auto"/>
            </w:tcBorders>
          </w:tcPr>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progress and final reports</w:t>
            </w:r>
          </w:p>
          <w:p w:rsidR="008A48F1" w:rsidRPr="008A48F1" w:rsidDel="00B64EC5"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Report of the project review meeting</w:t>
            </w:r>
          </w:p>
        </w:tc>
        <w:tc>
          <w:tcPr>
            <w:tcW w:w="2551" w:type="dxa"/>
            <w:tcBorders>
              <w:bottom w:val="single" w:sz="4" w:space="0" w:color="auto"/>
            </w:tcBorders>
          </w:tcPr>
          <w:p w:rsidR="008A48F1" w:rsidRPr="008A48F1" w:rsidDel="00B64EC5" w:rsidRDefault="008A48F1" w:rsidP="005611CF">
            <w:pPr>
              <w:autoSpaceDE w:val="0"/>
              <w:autoSpaceDN w:val="0"/>
              <w:adjustRightInd w:val="0"/>
              <w:spacing w:before="0" w:line="240" w:lineRule="auto"/>
              <w:rPr>
                <w:rFonts w:asciiTheme="minorHAnsi" w:hAnsiTheme="minorHAnsi" w:cs="Calibri,BoldItalic"/>
                <w:bCs/>
                <w:iCs/>
                <w:color w:val="000000" w:themeColor="text1"/>
                <w:szCs w:val="20"/>
              </w:rPr>
            </w:pPr>
          </w:p>
        </w:tc>
      </w:tr>
      <w:tr w:rsidR="008A48F1" w:rsidRPr="008A48F1" w:rsidDel="00B64EC5" w:rsidTr="00CD2E08">
        <w:tc>
          <w:tcPr>
            <w:tcW w:w="3545" w:type="dxa"/>
            <w:tcBorders>
              <w:bottom w:val="single" w:sz="4" w:space="0" w:color="auto"/>
            </w:tcBorders>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Hold regular meetings with the members of the project’s Steering Committee</w:t>
            </w:r>
          </w:p>
        </w:tc>
        <w:tc>
          <w:tcPr>
            <w:tcW w:w="5103" w:type="dxa"/>
            <w:tcBorders>
              <w:bottom w:val="single" w:sz="4" w:space="0" w:color="auto"/>
            </w:tcBorders>
          </w:tcPr>
          <w:p w:rsidR="008A48F1" w:rsidRPr="008A48F1"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Meetings with members of the Steering Committee held biannually</w:t>
            </w:r>
          </w:p>
        </w:tc>
        <w:tc>
          <w:tcPr>
            <w:tcW w:w="2268" w:type="dxa"/>
            <w:tcBorders>
              <w:bottom w:val="single" w:sz="4" w:space="0" w:color="auto"/>
            </w:tcBorders>
          </w:tcPr>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Minutes of the project’s Process Committee</w:t>
            </w:r>
          </w:p>
        </w:tc>
        <w:tc>
          <w:tcPr>
            <w:tcW w:w="2551" w:type="dxa"/>
            <w:tcBorders>
              <w:bottom w:val="single" w:sz="4" w:space="0" w:color="auto"/>
            </w:tcBorders>
          </w:tcPr>
          <w:p w:rsidR="008A48F1" w:rsidRPr="008A48F1" w:rsidDel="00B64EC5" w:rsidRDefault="008A48F1" w:rsidP="005611CF">
            <w:pPr>
              <w:autoSpaceDE w:val="0"/>
              <w:autoSpaceDN w:val="0"/>
              <w:adjustRightInd w:val="0"/>
              <w:spacing w:before="0" w:line="240" w:lineRule="auto"/>
              <w:rPr>
                <w:rFonts w:asciiTheme="minorHAnsi" w:hAnsiTheme="minorHAnsi" w:cs="Calibri,BoldItalic"/>
                <w:bCs/>
                <w:iCs/>
                <w:color w:val="000000" w:themeColor="text1"/>
                <w:szCs w:val="20"/>
              </w:rPr>
            </w:pPr>
          </w:p>
        </w:tc>
      </w:tr>
      <w:tr w:rsidR="008A48F1" w:rsidRPr="008A48F1" w:rsidDel="00B64EC5" w:rsidTr="00CD2E08">
        <w:tc>
          <w:tcPr>
            <w:tcW w:w="3545" w:type="dxa"/>
            <w:tcBorders>
              <w:bottom w:val="single" w:sz="4" w:space="0" w:color="auto"/>
            </w:tcBorders>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Organize an end-of-project workshop</w:t>
            </w:r>
          </w:p>
        </w:tc>
        <w:tc>
          <w:tcPr>
            <w:tcW w:w="5103" w:type="dxa"/>
            <w:tcBorders>
              <w:bottom w:val="single" w:sz="4" w:space="0" w:color="auto"/>
            </w:tcBorders>
          </w:tcPr>
          <w:p w:rsidR="008A48F1" w:rsidRPr="008A48F1" w:rsidDel="00B64EC5" w:rsidRDefault="008A48F1" w:rsidP="005611CF">
            <w:pPr>
              <w:autoSpaceDE w:val="0"/>
              <w:autoSpaceDN w:val="0"/>
              <w:adjustRightInd w:val="0"/>
              <w:spacing w:before="0" w:line="240" w:lineRule="auto"/>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 1 end-of-project workshop</w:t>
            </w:r>
          </w:p>
        </w:tc>
        <w:tc>
          <w:tcPr>
            <w:tcW w:w="2268" w:type="dxa"/>
            <w:tcBorders>
              <w:bottom w:val="single" w:sz="4" w:space="0" w:color="auto"/>
            </w:tcBorders>
          </w:tcPr>
          <w:p w:rsidR="008A48F1" w:rsidRPr="008A48F1"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 xml:space="preserve">Report of the end-of-project workshop </w:t>
            </w:r>
          </w:p>
          <w:p w:rsidR="008A48F1" w:rsidRPr="008A48F1" w:rsidDel="00B64EC5" w:rsidRDefault="008A48F1" w:rsidP="005611CF">
            <w:pPr>
              <w:pStyle w:val="ListParagraph"/>
              <w:numPr>
                <w:ilvl w:val="0"/>
                <w:numId w:val="36"/>
              </w:numPr>
              <w:tabs>
                <w:tab w:val="clear" w:pos="1134"/>
              </w:tabs>
              <w:autoSpaceDE w:val="0"/>
              <w:autoSpaceDN w:val="0"/>
              <w:adjustRightInd w:val="0"/>
              <w:spacing w:before="0" w:line="240" w:lineRule="auto"/>
              <w:ind w:left="175" w:hanging="218"/>
              <w:jc w:val="left"/>
              <w:rPr>
                <w:rFonts w:asciiTheme="minorHAnsi" w:hAnsiTheme="minorHAnsi" w:cs="Calibri"/>
                <w:color w:val="000000" w:themeColor="text1"/>
                <w:szCs w:val="20"/>
              </w:rPr>
            </w:pPr>
            <w:r w:rsidRPr="008A48F1">
              <w:rPr>
                <w:rFonts w:asciiTheme="minorHAnsi" w:hAnsiTheme="minorHAnsi" w:cs="Calibri"/>
                <w:color w:val="000000" w:themeColor="text1"/>
                <w:szCs w:val="20"/>
              </w:rPr>
              <w:t>Project final report</w:t>
            </w:r>
          </w:p>
        </w:tc>
        <w:tc>
          <w:tcPr>
            <w:tcW w:w="2551" w:type="dxa"/>
            <w:tcBorders>
              <w:bottom w:val="single" w:sz="4" w:space="0" w:color="auto"/>
            </w:tcBorders>
          </w:tcPr>
          <w:p w:rsidR="008A48F1" w:rsidRPr="008A48F1" w:rsidDel="00B64EC5" w:rsidRDefault="008A48F1" w:rsidP="005611CF">
            <w:pPr>
              <w:autoSpaceDE w:val="0"/>
              <w:autoSpaceDN w:val="0"/>
              <w:adjustRightInd w:val="0"/>
              <w:spacing w:before="0" w:line="240" w:lineRule="auto"/>
              <w:rPr>
                <w:rFonts w:asciiTheme="minorHAnsi" w:hAnsiTheme="minorHAnsi" w:cs="Calibri,BoldItalic"/>
                <w:bCs/>
                <w:iCs/>
                <w:color w:val="000000" w:themeColor="text1"/>
                <w:szCs w:val="20"/>
              </w:rPr>
            </w:pPr>
          </w:p>
        </w:tc>
      </w:tr>
    </w:tbl>
    <w:p w:rsidR="00FF648A" w:rsidRPr="00FF648A" w:rsidRDefault="00FF648A" w:rsidP="00FF648A">
      <w:pPr>
        <w:tabs>
          <w:tab w:val="clear" w:pos="1134"/>
        </w:tabs>
        <w:spacing w:line="276" w:lineRule="auto"/>
        <w:jc w:val="left"/>
        <w:rPr>
          <w:rFonts w:ascii="Calibri" w:hAnsi="Calibri" w:cs="Arial"/>
          <w:sz w:val="22"/>
          <w:szCs w:val="22"/>
        </w:rPr>
      </w:pPr>
    </w:p>
    <w:p w:rsidR="00FF648A" w:rsidRPr="00FF648A" w:rsidRDefault="00FF648A" w:rsidP="00FF648A">
      <w:pPr>
        <w:tabs>
          <w:tab w:val="clear" w:pos="1134"/>
        </w:tabs>
        <w:spacing w:line="276" w:lineRule="auto"/>
        <w:jc w:val="left"/>
        <w:rPr>
          <w:rFonts w:ascii="Calibri" w:hAnsi="Calibri" w:cs="Arial"/>
          <w:sz w:val="22"/>
          <w:szCs w:val="22"/>
        </w:rPr>
      </w:pPr>
    </w:p>
    <w:p w:rsidR="00FF648A" w:rsidRPr="00FF648A" w:rsidRDefault="00FF648A" w:rsidP="00FF648A">
      <w:pPr>
        <w:tabs>
          <w:tab w:val="clear" w:pos="1134"/>
        </w:tabs>
        <w:spacing w:line="276" w:lineRule="auto"/>
        <w:jc w:val="left"/>
        <w:rPr>
          <w:rFonts w:ascii="Calibri" w:hAnsi="Calibri" w:cs="Arial"/>
          <w:sz w:val="22"/>
          <w:szCs w:val="22"/>
        </w:rPr>
      </w:pPr>
    </w:p>
    <w:p w:rsidR="00FF648A" w:rsidRPr="00FF648A" w:rsidRDefault="00FF648A" w:rsidP="00FF648A">
      <w:pPr>
        <w:tabs>
          <w:tab w:val="clear" w:pos="1134"/>
        </w:tabs>
        <w:spacing w:line="276" w:lineRule="auto"/>
        <w:jc w:val="left"/>
        <w:rPr>
          <w:rFonts w:ascii="Calibri" w:hAnsi="Calibri" w:cs="Arial"/>
          <w:sz w:val="22"/>
          <w:szCs w:val="22"/>
        </w:rPr>
      </w:pPr>
    </w:p>
    <w:p w:rsidR="00FF648A" w:rsidRPr="00FF648A" w:rsidRDefault="00FF648A" w:rsidP="00FF648A">
      <w:pPr>
        <w:tabs>
          <w:tab w:val="clear" w:pos="1134"/>
        </w:tabs>
        <w:spacing w:line="276" w:lineRule="auto"/>
        <w:jc w:val="left"/>
        <w:rPr>
          <w:rFonts w:ascii="Calibri" w:hAnsi="Calibri" w:cs="Arial"/>
          <w:sz w:val="22"/>
          <w:szCs w:val="22"/>
        </w:rPr>
      </w:pPr>
      <w:r w:rsidRPr="00FF648A">
        <w:rPr>
          <w:rFonts w:ascii="Calibri" w:hAnsi="Calibri" w:cs="Arial"/>
          <w:sz w:val="22"/>
          <w:szCs w:val="22"/>
        </w:rPr>
        <w:br w:type="page"/>
      </w:r>
    </w:p>
    <w:p w:rsidR="000B1121" w:rsidRDefault="000B1121" w:rsidP="00FF648A">
      <w:pPr>
        <w:spacing w:line="276" w:lineRule="auto"/>
        <w:rPr>
          <w:rFonts w:ascii="Calibri" w:hAnsi="Calibri" w:cs="Arial"/>
          <w:sz w:val="22"/>
          <w:szCs w:val="22"/>
        </w:rPr>
      </w:pPr>
    </w:p>
    <w:p w:rsidR="00597F87" w:rsidRDefault="00597F87" w:rsidP="00FF648A">
      <w:pPr>
        <w:spacing w:line="276" w:lineRule="auto"/>
        <w:rPr>
          <w:rFonts w:ascii="Calibri" w:hAnsi="Calibri" w:cs="Arial"/>
          <w:sz w:val="22"/>
          <w:szCs w:val="22"/>
        </w:rPr>
      </w:pPr>
      <w:r w:rsidRPr="00FF648A">
        <w:rPr>
          <w:rFonts w:ascii="Calibri" w:hAnsi="Calibri" w:cs="Arial"/>
          <w:sz w:val="22"/>
          <w:szCs w:val="22"/>
        </w:rPr>
        <w:t xml:space="preserve">Appendix 2 – Principal Investigators and Output Leaders </w:t>
      </w:r>
      <w:r w:rsidR="008266B4">
        <w:rPr>
          <w:rFonts w:ascii="Calibri" w:hAnsi="Calibri" w:cs="Arial"/>
          <w:sz w:val="22"/>
          <w:szCs w:val="22"/>
        </w:rPr>
        <w:t>of</w:t>
      </w:r>
      <w:r w:rsidRPr="00FF648A">
        <w:rPr>
          <w:rFonts w:ascii="Calibri" w:hAnsi="Calibri" w:cs="Arial"/>
          <w:sz w:val="22"/>
          <w:szCs w:val="22"/>
        </w:rPr>
        <w:t xml:space="preserve"> each sub-project</w:t>
      </w:r>
    </w:p>
    <w:p w:rsidR="000B1121" w:rsidRPr="00FF648A" w:rsidRDefault="000B1121" w:rsidP="00FF648A">
      <w:pPr>
        <w:spacing w:line="276" w:lineRule="auto"/>
        <w:rPr>
          <w:rFonts w:ascii="Calibri" w:hAnsi="Calibri" w:cs="Arial"/>
          <w:sz w:val="22"/>
          <w:szCs w:val="22"/>
        </w:rPr>
      </w:pPr>
    </w:p>
    <w:tbl>
      <w:tblPr>
        <w:tblW w:w="12795" w:type="dxa"/>
        <w:tblInd w:w="93" w:type="dxa"/>
        <w:tblLook w:val="04A0" w:firstRow="1" w:lastRow="0" w:firstColumn="1" w:lastColumn="0" w:noHBand="0" w:noVBand="1"/>
      </w:tblPr>
      <w:tblGrid>
        <w:gridCol w:w="10005"/>
        <w:gridCol w:w="2790"/>
      </w:tblGrid>
      <w:tr w:rsidR="00597F87" w:rsidRPr="008266B4" w:rsidTr="000B1121">
        <w:trPr>
          <w:trHeight w:val="432"/>
        </w:trPr>
        <w:tc>
          <w:tcPr>
            <w:tcW w:w="10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b/>
                <w:bCs/>
                <w:color w:val="000000"/>
                <w:szCs w:val="20"/>
                <w:lang w:val="en-US"/>
              </w:rPr>
              <w:t> </w:t>
            </w:r>
            <w:r w:rsidR="002201D7" w:rsidRPr="008266B4">
              <w:rPr>
                <w:rFonts w:asciiTheme="minorHAnsi" w:hAnsiTheme="minorHAnsi"/>
                <w:b/>
                <w:bCs/>
                <w:color w:val="000000"/>
                <w:szCs w:val="20"/>
                <w:lang w:val="en-US"/>
              </w:rPr>
              <w:t xml:space="preserve">RTB-ENDURE </w:t>
            </w:r>
            <w:r w:rsidRPr="008266B4">
              <w:rPr>
                <w:rFonts w:asciiTheme="minorHAnsi" w:hAnsiTheme="minorHAnsi"/>
                <w:b/>
                <w:bCs/>
                <w:color w:val="000000"/>
                <w:szCs w:val="20"/>
                <w:lang w:val="en-US"/>
              </w:rPr>
              <w:t>S</w:t>
            </w:r>
            <w:r w:rsidR="002201D7" w:rsidRPr="008266B4">
              <w:rPr>
                <w:rFonts w:asciiTheme="minorHAnsi" w:hAnsiTheme="minorHAnsi"/>
                <w:b/>
                <w:bCs/>
                <w:color w:val="000000"/>
                <w:szCs w:val="20"/>
                <w:lang w:val="en-US"/>
              </w:rPr>
              <w:t>u</w:t>
            </w:r>
            <w:r w:rsidRPr="008266B4">
              <w:rPr>
                <w:rFonts w:asciiTheme="minorHAnsi" w:hAnsiTheme="minorHAnsi"/>
                <w:b/>
                <w:bCs/>
                <w:color w:val="000000"/>
                <w:szCs w:val="20"/>
                <w:lang w:val="en-US"/>
              </w:rPr>
              <w:t>b-project</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597F87" w:rsidRPr="008266B4" w:rsidRDefault="00597F87" w:rsidP="000B1121">
            <w:pPr>
              <w:tabs>
                <w:tab w:val="clear" w:pos="1134"/>
              </w:tabs>
              <w:spacing w:before="0" w:line="276" w:lineRule="auto"/>
              <w:jc w:val="left"/>
              <w:rPr>
                <w:rFonts w:asciiTheme="minorHAnsi" w:hAnsiTheme="minorHAnsi"/>
                <w:b/>
                <w:bCs/>
                <w:color w:val="000000"/>
                <w:szCs w:val="20"/>
                <w:lang w:val="en-US"/>
              </w:rPr>
            </w:pPr>
            <w:r w:rsidRPr="008266B4">
              <w:rPr>
                <w:rFonts w:asciiTheme="minorHAnsi" w:hAnsiTheme="minorHAnsi"/>
                <w:b/>
                <w:bCs/>
                <w:color w:val="000000"/>
                <w:szCs w:val="20"/>
                <w:lang w:val="en-US"/>
              </w:rPr>
              <w:t>Leader</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DCE6F1"/>
            <w:vAlign w:val="center"/>
            <w:hideMark/>
          </w:tcPr>
          <w:p w:rsidR="00597F87" w:rsidRPr="008266B4" w:rsidRDefault="00597F87" w:rsidP="000B1121">
            <w:pPr>
              <w:tabs>
                <w:tab w:val="clear" w:pos="1134"/>
              </w:tabs>
              <w:spacing w:before="0" w:line="276" w:lineRule="auto"/>
              <w:jc w:val="left"/>
              <w:rPr>
                <w:rFonts w:asciiTheme="minorHAnsi" w:hAnsiTheme="minorHAnsi"/>
                <w:b/>
                <w:bCs/>
                <w:color w:val="000000"/>
                <w:szCs w:val="20"/>
                <w:lang w:val="en-US"/>
              </w:rPr>
            </w:pPr>
            <w:r w:rsidRPr="008266B4">
              <w:rPr>
                <w:rFonts w:asciiTheme="minorHAnsi" w:hAnsiTheme="minorHAnsi"/>
                <w:b/>
                <w:bCs/>
                <w:color w:val="000000"/>
                <w:szCs w:val="20"/>
                <w:lang w:val="en-US"/>
              </w:rPr>
              <w:t>Banana</w:t>
            </w:r>
          </w:p>
        </w:tc>
        <w:tc>
          <w:tcPr>
            <w:tcW w:w="2790" w:type="dxa"/>
            <w:tcBorders>
              <w:top w:val="nil"/>
              <w:left w:val="nil"/>
              <w:bottom w:val="single" w:sz="4" w:space="0" w:color="auto"/>
              <w:right w:val="single" w:sz="4" w:space="0" w:color="auto"/>
            </w:tcBorders>
            <w:shd w:val="clear" w:color="000000" w:fill="DCE6F1"/>
            <w:noWrap/>
            <w:vAlign w:val="center"/>
            <w:hideMark/>
          </w:tcPr>
          <w:p w:rsidR="00597F87" w:rsidRPr="008266B4" w:rsidRDefault="00597F87" w:rsidP="000B1121">
            <w:pPr>
              <w:tabs>
                <w:tab w:val="clear" w:pos="1134"/>
              </w:tabs>
              <w:spacing w:before="0" w:line="276" w:lineRule="auto"/>
              <w:jc w:val="left"/>
              <w:rPr>
                <w:rFonts w:asciiTheme="minorHAnsi" w:hAnsiTheme="minorHAnsi"/>
                <w:b/>
                <w:bCs/>
                <w:color w:val="000000"/>
                <w:szCs w:val="20"/>
                <w:lang w:val="en-US"/>
              </w:rPr>
            </w:pPr>
            <w:r w:rsidRPr="008266B4">
              <w:rPr>
                <w:rFonts w:asciiTheme="minorHAnsi" w:hAnsiTheme="minorHAnsi"/>
                <w:b/>
                <w:bCs/>
                <w:color w:val="000000"/>
                <w:szCs w:val="20"/>
                <w:lang w:val="en-US"/>
              </w:rPr>
              <w:t>PI: Enoch Kikulwe (Bioversity)</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DCE6F1"/>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1: Increased access of farmers to cooking-banana varieties with preferred quality attributes and intrinsic long shelf life traits</w:t>
            </w:r>
          </w:p>
        </w:tc>
        <w:tc>
          <w:tcPr>
            <w:tcW w:w="2790" w:type="dxa"/>
            <w:tcBorders>
              <w:top w:val="nil"/>
              <w:left w:val="nil"/>
              <w:bottom w:val="single" w:sz="4" w:space="0" w:color="auto"/>
              <w:right w:val="single" w:sz="4" w:space="0" w:color="auto"/>
            </w:tcBorders>
            <w:shd w:val="clear" w:color="000000" w:fill="DCE6F1"/>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Kephas Nowakunda (NARO)</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DCE6F1"/>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 xml:space="preserve">Output 2: Convenient presentation forms of cooking bananas reducing post-harvest losses and acceptable to different market </w:t>
            </w:r>
          </w:p>
        </w:tc>
        <w:tc>
          <w:tcPr>
            <w:tcW w:w="2790" w:type="dxa"/>
            <w:tcBorders>
              <w:top w:val="nil"/>
              <w:left w:val="nil"/>
              <w:bottom w:val="single" w:sz="4" w:space="0" w:color="auto"/>
              <w:right w:val="single" w:sz="4" w:space="0" w:color="auto"/>
            </w:tcBorders>
            <w:shd w:val="clear" w:color="000000" w:fill="DCE6F1"/>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Kephas Nowakunda (NARO)</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DCE6F1"/>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3: Demonstrate Sucker staggering benefits</w:t>
            </w:r>
          </w:p>
        </w:tc>
        <w:tc>
          <w:tcPr>
            <w:tcW w:w="2790" w:type="dxa"/>
            <w:tcBorders>
              <w:top w:val="nil"/>
              <w:left w:val="nil"/>
              <w:bottom w:val="single" w:sz="4" w:space="0" w:color="auto"/>
              <w:right w:val="single" w:sz="4" w:space="0" w:color="auto"/>
            </w:tcBorders>
            <w:shd w:val="clear" w:color="000000" w:fill="DCE6F1"/>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Michael Batte (IITA)</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DCE6F1"/>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4: Technologies, market information and regulations for increased market access and fair pricing mechanisms promoted</w:t>
            </w:r>
          </w:p>
        </w:tc>
        <w:tc>
          <w:tcPr>
            <w:tcW w:w="2790" w:type="dxa"/>
            <w:tcBorders>
              <w:top w:val="nil"/>
              <w:left w:val="nil"/>
              <w:bottom w:val="single" w:sz="4" w:space="0" w:color="auto"/>
              <w:right w:val="single" w:sz="4" w:space="0" w:color="auto"/>
            </w:tcBorders>
            <w:shd w:val="clear" w:color="000000" w:fill="DCE6F1"/>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Enoch Kikulwe, Bioversity</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DCE6F1"/>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5: Improved practices, (dis)enabling environments, norms and culture to foster mutual understanding along the value chain</w:t>
            </w:r>
          </w:p>
        </w:tc>
        <w:tc>
          <w:tcPr>
            <w:tcW w:w="2790" w:type="dxa"/>
            <w:tcBorders>
              <w:top w:val="nil"/>
              <w:left w:val="nil"/>
              <w:bottom w:val="single" w:sz="4" w:space="0" w:color="auto"/>
              <w:right w:val="single" w:sz="4" w:space="0" w:color="auto"/>
            </w:tcBorders>
            <w:shd w:val="clear" w:color="000000" w:fill="DCE6F1"/>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Susan Ajambo (Bioversity)</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2DCDB"/>
            <w:vAlign w:val="center"/>
            <w:hideMark/>
          </w:tcPr>
          <w:p w:rsidR="00597F87" w:rsidRPr="008266B4" w:rsidRDefault="002201D7" w:rsidP="000B1121">
            <w:pPr>
              <w:tabs>
                <w:tab w:val="clear" w:pos="1134"/>
              </w:tabs>
              <w:spacing w:before="0" w:line="276" w:lineRule="auto"/>
              <w:jc w:val="left"/>
              <w:rPr>
                <w:rFonts w:asciiTheme="minorHAnsi" w:hAnsiTheme="minorHAnsi"/>
                <w:b/>
                <w:bCs/>
                <w:color w:val="000000"/>
                <w:szCs w:val="20"/>
                <w:lang w:val="en-US"/>
              </w:rPr>
            </w:pPr>
            <w:r w:rsidRPr="008266B4">
              <w:rPr>
                <w:rFonts w:asciiTheme="minorHAnsi" w:hAnsiTheme="minorHAnsi"/>
                <w:b/>
                <w:bCs/>
                <w:color w:val="000000"/>
                <w:szCs w:val="20"/>
                <w:lang w:val="en-US"/>
              </w:rPr>
              <w:t>Cassava</w:t>
            </w:r>
          </w:p>
        </w:tc>
        <w:tc>
          <w:tcPr>
            <w:tcW w:w="2790" w:type="dxa"/>
            <w:tcBorders>
              <w:top w:val="nil"/>
              <w:left w:val="nil"/>
              <w:bottom w:val="single" w:sz="4" w:space="0" w:color="auto"/>
              <w:right w:val="single" w:sz="4" w:space="0" w:color="auto"/>
            </w:tcBorders>
            <w:shd w:val="clear" w:color="000000" w:fill="F2DCDB"/>
            <w:noWrap/>
            <w:vAlign w:val="center"/>
            <w:hideMark/>
          </w:tcPr>
          <w:p w:rsidR="00597F87" w:rsidRPr="008266B4" w:rsidRDefault="00597F87" w:rsidP="000B1121">
            <w:pPr>
              <w:tabs>
                <w:tab w:val="clear" w:pos="1134"/>
              </w:tabs>
              <w:spacing w:before="0" w:line="276" w:lineRule="auto"/>
              <w:jc w:val="left"/>
              <w:rPr>
                <w:rFonts w:asciiTheme="minorHAnsi" w:hAnsiTheme="minorHAnsi"/>
                <w:b/>
                <w:bCs/>
                <w:color w:val="000000"/>
                <w:szCs w:val="20"/>
                <w:lang w:val="en-US"/>
              </w:rPr>
            </w:pPr>
            <w:r w:rsidRPr="008266B4">
              <w:rPr>
                <w:rFonts w:asciiTheme="minorHAnsi" w:hAnsiTheme="minorHAnsi"/>
                <w:b/>
                <w:bCs/>
                <w:color w:val="000000"/>
                <w:szCs w:val="20"/>
                <w:lang w:val="en-US"/>
              </w:rPr>
              <w:t>PI: Adebayo Abass (IITA)</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2DCDB"/>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 xml:space="preserve">Output 1: Knowledge on market segments for fresh cassava and use of deteriorated cassava roots generated </w:t>
            </w:r>
          </w:p>
        </w:tc>
        <w:tc>
          <w:tcPr>
            <w:tcW w:w="2790" w:type="dxa"/>
            <w:tcBorders>
              <w:top w:val="nil"/>
              <w:left w:val="nil"/>
              <w:bottom w:val="single" w:sz="4" w:space="0" w:color="auto"/>
              <w:right w:val="single" w:sz="4" w:space="0" w:color="auto"/>
            </w:tcBorders>
            <w:shd w:val="clear" w:color="000000" w:fill="F2DCDB"/>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Gloria Okello (AFRII)</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2DCDB"/>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2: Recommendation on best model of marketing shelf-life extended cassava roots developed</w:t>
            </w:r>
          </w:p>
        </w:tc>
        <w:tc>
          <w:tcPr>
            <w:tcW w:w="2790" w:type="dxa"/>
            <w:tcBorders>
              <w:top w:val="nil"/>
              <w:left w:val="nil"/>
              <w:bottom w:val="single" w:sz="4" w:space="0" w:color="auto"/>
              <w:right w:val="single" w:sz="4" w:space="0" w:color="auto"/>
            </w:tcBorders>
            <w:shd w:val="clear" w:color="000000" w:fill="F2DCDB"/>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Harriet Muyinza (NARO)</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2DCDB"/>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3: Information on  varietal differences in PPD and eating quality of varieties generated</w:t>
            </w:r>
          </w:p>
        </w:tc>
        <w:tc>
          <w:tcPr>
            <w:tcW w:w="2790" w:type="dxa"/>
            <w:tcBorders>
              <w:top w:val="nil"/>
              <w:left w:val="nil"/>
              <w:bottom w:val="single" w:sz="4" w:space="0" w:color="auto"/>
              <w:right w:val="single" w:sz="4" w:space="0" w:color="auto"/>
            </w:tcBorders>
            <w:shd w:val="clear" w:color="000000" w:fill="F2DCDB"/>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Harriet Muyinza (NARO)</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2DCDB"/>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4: Technologies for extending shelf-life of fresh cassava roots to increase access to fresh cassava of preferred quality traits over a long storage and marketing period evaluated</w:t>
            </w:r>
          </w:p>
        </w:tc>
        <w:tc>
          <w:tcPr>
            <w:tcW w:w="2790" w:type="dxa"/>
            <w:tcBorders>
              <w:top w:val="nil"/>
              <w:left w:val="nil"/>
              <w:bottom w:val="single" w:sz="4" w:space="0" w:color="auto"/>
              <w:right w:val="single" w:sz="4" w:space="0" w:color="auto"/>
            </w:tcBorders>
            <w:shd w:val="clear" w:color="000000" w:fill="F2DCDB"/>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Harriet Muyinza (NARO)</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2DCDB"/>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5: Two pilot packing houses established and operationalized</w:t>
            </w:r>
          </w:p>
        </w:tc>
        <w:tc>
          <w:tcPr>
            <w:tcW w:w="2790" w:type="dxa"/>
            <w:tcBorders>
              <w:top w:val="nil"/>
              <w:left w:val="nil"/>
              <w:bottom w:val="single" w:sz="4" w:space="0" w:color="auto"/>
              <w:right w:val="single" w:sz="4" w:space="0" w:color="auto"/>
            </w:tcBorders>
            <w:shd w:val="clear" w:color="000000" w:fill="F2DCDB"/>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Harriet Muyinza (NARO)</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2DCDB"/>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6: Assessment of adaptability and profitability of the technologies in Uganda conducted</w:t>
            </w:r>
          </w:p>
        </w:tc>
        <w:tc>
          <w:tcPr>
            <w:tcW w:w="2790" w:type="dxa"/>
            <w:tcBorders>
              <w:top w:val="nil"/>
              <w:left w:val="nil"/>
              <w:bottom w:val="single" w:sz="4" w:space="0" w:color="auto"/>
              <w:right w:val="single" w:sz="4" w:space="0" w:color="auto"/>
            </w:tcBorders>
            <w:shd w:val="clear" w:color="000000" w:fill="F2DCDB"/>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Harriet Muyinza (NARO)</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2DCDB"/>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7: Capacity of partners built on waxing, pruning, RH and marketing models in Colombia</w:t>
            </w:r>
          </w:p>
        </w:tc>
        <w:tc>
          <w:tcPr>
            <w:tcW w:w="2790" w:type="dxa"/>
            <w:tcBorders>
              <w:top w:val="nil"/>
              <w:left w:val="nil"/>
              <w:bottom w:val="single" w:sz="4" w:space="0" w:color="auto"/>
              <w:right w:val="single" w:sz="4" w:space="0" w:color="auto"/>
            </w:tcBorders>
            <w:shd w:val="clear" w:color="000000" w:fill="F2DCDB"/>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Pamela Nyamutoka (IIRR)</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2DCDB"/>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8: Capacity of farmers, traders , local entrepreneurs especially women built on technologies for extending shelf-life, business management</w:t>
            </w:r>
          </w:p>
        </w:tc>
        <w:tc>
          <w:tcPr>
            <w:tcW w:w="2790" w:type="dxa"/>
            <w:tcBorders>
              <w:top w:val="nil"/>
              <w:left w:val="nil"/>
              <w:bottom w:val="single" w:sz="4" w:space="0" w:color="auto"/>
              <w:right w:val="single" w:sz="4" w:space="0" w:color="auto"/>
            </w:tcBorders>
            <w:shd w:val="clear" w:color="000000" w:fill="F2DCDB"/>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Pamela Nyamutoka (IIRR)</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EBF1DE"/>
            <w:vAlign w:val="center"/>
            <w:hideMark/>
          </w:tcPr>
          <w:p w:rsidR="00597F87" w:rsidRPr="008266B4" w:rsidRDefault="002201D7" w:rsidP="000B1121">
            <w:pPr>
              <w:tabs>
                <w:tab w:val="clear" w:pos="1134"/>
              </w:tabs>
              <w:spacing w:before="0" w:line="276" w:lineRule="auto"/>
              <w:jc w:val="left"/>
              <w:rPr>
                <w:rFonts w:asciiTheme="minorHAnsi" w:hAnsiTheme="minorHAnsi"/>
                <w:b/>
                <w:bCs/>
                <w:color w:val="000000"/>
                <w:szCs w:val="20"/>
                <w:lang w:val="en-US"/>
              </w:rPr>
            </w:pPr>
            <w:r w:rsidRPr="008266B4">
              <w:rPr>
                <w:rFonts w:asciiTheme="minorHAnsi" w:hAnsiTheme="minorHAnsi"/>
                <w:b/>
                <w:bCs/>
                <w:color w:val="000000"/>
                <w:szCs w:val="20"/>
                <w:lang w:val="en-US"/>
              </w:rPr>
              <w:lastRenderedPageBreak/>
              <w:t>Potato</w:t>
            </w:r>
          </w:p>
        </w:tc>
        <w:tc>
          <w:tcPr>
            <w:tcW w:w="2790" w:type="dxa"/>
            <w:tcBorders>
              <w:top w:val="nil"/>
              <w:left w:val="nil"/>
              <w:bottom w:val="single" w:sz="4" w:space="0" w:color="auto"/>
              <w:right w:val="single" w:sz="4" w:space="0" w:color="auto"/>
            </w:tcBorders>
            <w:shd w:val="clear" w:color="000000" w:fill="EBF1DE"/>
            <w:noWrap/>
            <w:vAlign w:val="center"/>
            <w:hideMark/>
          </w:tcPr>
          <w:p w:rsidR="00597F87" w:rsidRPr="008266B4" w:rsidRDefault="00597F87" w:rsidP="000B1121">
            <w:pPr>
              <w:tabs>
                <w:tab w:val="clear" w:pos="1134"/>
              </w:tabs>
              <w:spacing w:before="0" w:line="276" w:lineRule="auto"/>
              <w:jc w:val="left"/>
              <w:rPr>
                <w:rFonts w:asciiTheme="minorHAnsi" w:hAnsiTheme="minorHAnsi"/>
                <w:b/>
                <w:bCs/>
                <w:color w:val="000000"/>
                <w:szCs w:val="20"/>
                <w:lang w:val="en-US"/>
              </w:rPr>
            </w:pPr>
            <w:r w:rsidRPr="008266B4">
              <w:rPr>
                <w:rFonts w:asciiTheme="minorHAnsi" w:hAnsiTheme="minorHAnsi"/>
                <w:b/>
                <w:bCs/>
                <w:color w:val="000000"/>
                <w:szCs w:val="20"/>
                <w:lang w:val="en-US"/>
              </w:rPr>
              <w:t>PI: Monica Parker (CIP)</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EBF1DE"/>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1: Current status and ware potato marketing system in Eastern Uganda mapped and gender based market constraints and opportunities identified, analyzed along the potato value chain</w:t>
            </w:r>
          </w:p>
        </w:tc>
        <w:tc>
          <w:tcPr>
            <w:tcW w:w="2790" w:type="dxa"/>
            <w:tcBorders>
              <w:top w:val="nil"/>
              <w:left w:val="nil"/>
              <w:bottom w:val="single" w:sz="4" w:space="0" w:color="auto"/>
              <w:right w:val="single" w:sz="4" w:space="0" w:color="auto"/>
            </w:tcBorders>
            <w:shd w:val="clear" w:color="000000" w:fill="EBF1DE"/>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Sam Namanda (CIP)</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EBF1DE"/>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2: Testing and validation of pre-harvest and storage methods  by potato variety under different ambient conditions developed taking into account technical, economic and social aspects as well as consumer acceptability</w:t>
            </w:r>
          </w:p>
        </w:tc>
        <w:tc>
          <w:tcPr>
            <w:tcW w:w="2790" w:type="dxa"/>
            <w:tcBorders>
              <w:top w:val="nil"/>
              <w:left w:val="nil"/>
              <w:bottom w:val="single" w:sz="4" w:space="0" w:color="auto"/>
              <w:right w:val="single" w:sz="4" w:space="0" w:color="auto"/>
            </w:tcBorders>
            <w:shd w:val="clear" w:color="000000" w:fill="EBF1DE"/>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Arthur Wasukira (NARO)</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EBF1DE"/>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3: Capacity in ware potato pre-harvest and storage methods for producers, traders, researchers and extension agents strengthened</w:t>
            </w:r>
          </w:p>
        </w:tc>
        <w:tc>
          <w:tcPr>
            <w:tcW w:w="2790" w:type="dxa"/>
            <w:tcBorders>
              <w:top w:val="nil"/>
              <w:left w:val="nil"/>
              <w:bottom w:val="single" w:sz="4" w:space="0" w:color="auto"/>
              <w:right w:val="single" w:sz="4" w:space="0" w:color="auto"/>
            </w:tcBorders>
            <w:shd w:val="clear" w:color="000000" w:fill="EBF1DE"/>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Arthur Wasukira (NARO)</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EBF1DE"/>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4: Skills in entrepreneurship,  agribusiness and collective action developed for selected actors (men, women and youth) in specialized ware potato markets</w:t>
            </w:r>
          </w:p>
        </w:tc>
        <w:tc>
          <w:tcPr>
            <w:tcW w:w="2790" w:type="dxa"/>
            <w:tcBorders>
              <w:top w:val="nil"/>
              <w:left w:val="nil"/>
              <w:bottom w:val="single" w:sz="4" w:space="0" w:color="auto"/>
              <w:right w:val="single" w:sz="4" w:space="0" w:color="auto"/>
            </w:tcBorders>
            <w:shd w:val="clear" w:color="000000" w:fill="EBF1DE"/>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Misaki Okotel (Self Help)</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EBF1DE"/>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5: Recommendation for extending shelf-life, increased utilization and reduction of post-harvest losses along ware potato value chain disseminated</w:t>
            </w:r>
          </w:p>
        </w:tc>
        <w:tc>
          <w:tcPr>
            <w:tcW w:w="2790" w:type="dxa"/>
            <w:tcBorders>
              <w:top w:val="nil"/>
              <w:left w:val="nil"/>
              <w:bottom w:val="single" w:sz="4" w:space="0" w:color="auto"/>
              <w:right w:val="single" w:sz="4" w:space="0" w:color="auto"/>
            </w:tcBorders>
            <w:shd w:val="clear" w:color="000000" w:fill="EBF1DE"/>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Arthur Wasukira (NARO)</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CD5B4"/>
            <w:vAlign w:val="center"/>
            <w:hideMark/>
          </w:tcPr>
          <w:p w:rsidR="00597F87" w:rsidRPr="008266B4" w:rsidRDefault="002201D7" w:rsidP="000B1121">
            <w:pPr>
              <w:tabs>
                <w:tab w:val="clear" w:pos="1134"/>
              </w:tabs>
              <w:spacing w:before="0" w:line="276" w:lineRule="auto"/>
              <w:jc w:val="left"/>
              <w:rPr>
                <w:rFonts w:asciiTheme="minorHAnsi" w:hAnsiTheme="minorHAnsi"/>
                <w:b/>
                <w:bCs/>
                <w:color w:val="000000"/>
                <w:szCs w:val="20"/>
                <w:lang w:val="en-US"/>
              </w:rPr>
            </w:pPr>
            <w:r w:rsidRPr="008266B4">
              <w:rPr>
                <w:rFonts w:asciiTheme="minorHAnsi" w:hAnsiTheme="minorHAnsi"/>
                <w:b/>
                <w:bCs/>
                <w:color w:val="000000"/>
                <w:szCs w:val="20"/>
                <w:lang w:val="en-US"/>
              </w:rPr>
              <w:t>Sweetpotato</w:t>
            </w:r>
          </w:p>
        </w:tc>
        <w:tc>
          <w:tcPr>
            <w:tcW w:w="2790" w:type="dxa"/>
            <w:tcBorders>
              <w:top w:val="nil"/>
              <w:left w:val="nil"/>
              <w:bottom w:val="single" w:sz="4" w:space="0" w:color="auto"/>
              <w:right w:val="single" w:sz="4" w:space="0" w:color="auto"/>
            </w:tcBorders>
            <w:shd w:val="clear" w:color="000000" w:fill="FCD5B4"/>
            <w:noWrap/>
            <w:vAlign w:val="center"/>
            <w:hideMark/>
          </w:tcPr>
          <w:p w:rsidR="00597F87" w:rsidRPr="008266B4" w:rsidRDefault="00597F87" w:rsidP="000B1121">
            <w:pPr>
              <w:tabs>
                <w:tab w:val="clear" w:pos="1134"/>
              </w:tabs>
              <w:spacing w:before="0" w:line="276" w:lineRule="auto"/>
              <w:jc w:val="left"/>
              <w:rPr>
                <w:rFonts w:asciiTheme="minorHAnsi" w:hAnsiTheme="minorHAnsi"/>
                <w:b/>
                <w:bCs/>
                <w:color w:val="000000"/>
                <w:szCs w:val="20"/>
                <w:lang w:val="en-US"/>
              </w:rPr>
            </w:pPr>
            <w:r w:rsidRPr="008266B4">
              <w:rPr>
                <w:rFonts w:asciiTheme="minorHAnsi" w:hAnsiTheme="minorHAnsi"/>
                <w:b/>
                <w:bCs/>
                <w:color w:val="000000"/>
                <w:szCs w:val="20"/>
                <w:lang w:val="en-US"/>
              </w:rPr>
              <w:t>PI: Gerald Kyalo (CIP)</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CD5B4"/>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 xml:space="preserve">Output 1: Knowledge on pig feed resources (quantity, quality and seasonality) in Masaka and Kamuli districts in Uganda documented </w:t>
            </w:r>
          </w:p>
        </w:tc>
        <w:tc>
          <w:tcPr>
            <w:tcW w:w="2790" w:type="dxa"/>
            <w:tcBorders>
              <w:top w:val="nil"/>
              <w:left w:val="nil"/>
              <w:bottom w:val="single" w:sz="4" w:space="0" w:color="auto"/>
              <w:right w:val="single" w:sz="4" w:space="0" w:color="auto"/>
            </w:tcBorders>
            <w:shd w:val="clear" w:color="000000" w:fill="FCD5B4"/>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Danilo Pezo (ILRI)</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CD5B4"/>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 xml:space="preserve">Output 2: At least 2 methods for SP silage preparation validated and piloted in the targeted districts  </w:t>
            </w:r>
          </w:p>
        </w:tc>
        <w:tc>
          <w:tcPr>
            <w:tcW w:w="2790" w:type="dxa"/>
            <w:tcBorders>
              <w:top w:val="nil"/>
              <w:left w:val="nil"/>
              <w:bottom w:val="single" w:sz="4" w:space="0" w:color="auto"/>
              <w:right w:val="single" w:sz="4" w:space="0" w:color="auto"/>
            </w:tcBorders>
            <w:shd w:val="clear" w:color="000000" w:fill="FCD5B4"/>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Danilo Pezo (ILRI)</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CD5B4"/>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3: Dual purposes SP varieties and their cutting management identified and promoted</w:t>
            </w:r>
          </w:p>
        </w:tc>
        <w:tc>
          <w:tcPr>
            <w:tcW w:w="2790" w:type="dxa"/>
            <w:tcBorders>
              <w:top w:val="nil"/>
              <w:left w:val="nil"/>
              <w:bottom w:val="single" w:sz="4" w:space="0" w:color="auto"/>
              <w:right w:val="single" w:sz="4" w:space="0" w:color="auto"/>
            </w:tcBorders>
            <w:shd w:val="clear" w:color="000000" w:fill="FCD5B4"/>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Gerald Kyalo (CIP)</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CD5B4"/>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4(a): Capacity for uptake of silage making as a business for the youth, women and men strengthened (Kamuli)</w:t>
            </w:r>
          </w:p>
        </w:tc>
        <w:tc>
          <w:tcPr>
            <w:tcW w:w="2790" w:type="dxa"/>
            <w:tcBorders>
              <w:top w:val="nil"/>
              <w:left w:val="nil"/>
              <w:bottom w:val="single" w:sz="4" w:space="0" w:color="auto"/>
              <w:right w:val="single" w:sz="4" w:space="0" w:color="auto"/>
            </w:tcBorders>
            <w:shd w:val="clear" w:color="000000" w:fill="FCD5B4"/>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Grace Babirye (VEDCO)</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CD5B4"/>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4(b): Capacity for uptake of silage making as a business for the youth, women and men strengthened  (Masaka)</w:t>
            </w:r>
          </w:p>
        </w:tc>
        <w:tc>
          <w:tcPr>
            <w:tcW w:w="2790" w:type="dxa"/>
            <w:tcBorders>
              <w:top w:val="nil"/>
              <w:left w:val="nil"/>
              <w:bottom w:val="single" w:sz="4" w:space="0" w:color="auto"/>
              <w:right w:val="single" w:sz="4" w:space="0" w:color="auto"/>
            </w:tcBorders>
            <w:shd w:val="clear" w:color="000000" w:fill="FCD5B4"/>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Apollo Tumwijukye (CHAIN Uganda)</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CD5B4"/>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Output 5: Economic viability and social acceptability of SP pig systems validated and documented</w:t>
            </w:r>
          </w:p>
        </w:tc>
        <w:tc>
          <w:tcPr>
            <w:tcW w:w="2790" w:type="dxa"/>
            <w:tcBorders>
              <w:top w:val="nil"/>
              <w:left w:val="nil"/>
              <w:bottom w:val="single" w:sz="4" w:space="0" w:color="auto"/>
              <w:right w:val="single" w:sz="4" w:space="0" w:color="auto"/>
            </w:tcBorders>
            <w:shd w:val="clear" w:color="000000" w:fill="FCD5B4"/>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Emily Ouma (ILRI)</w:t>
            </w:r>
          </w:p>
        </w:tc>
      </w:tr>
      <w:tr w:rsidR="00597F87" w:rsidRPr="008266B4" w:rsidTr="005611CF">
        <w:trPr>
          <w:trHeight w:val="432"/>
        </w:trPr>
        <w:tc>
          <w:tcPr>
            <w:tcW w:w="10005" w:type="dxa"/>
            <w:tcBorders>
              <w:top w:val="nil"/>
              <w:left w:val="single" w:sz="4" w:space="0" w:color="auto"/>
              <w:bottom w:val="single" w:sz="4" w:space="0" w:color="auto"/>
              <w:right w:val="single" w:sz="4" w:space="0" w:color="auto"/>
            </w:tcBorders>
            <w:shd w:val="clear" w:color="000000" w:fill="FCD5B4"/>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 xml:space="preserve">Output 6: At least 2 dissemination models for the innovation tested and best models identified and promoted for scaling up </w:t>
            </w:r>
          </w:p>
        </w:tc>
        <w:tc>
          <w:tcPr>
            <w:tcW w:w="2790" w:type="dxa"/>
            <w:tcBorders>
              <w:top w:val="nil"/>
              <w:left w:val="nil"/>
              <w:bottom w:val="single" w:sz="4" w:space="0" w:color="auto"/>
              <w:right w:val="single" w:sz="4" w:space="0" w:color="auto"/>
            </w:tcBorders>
            <w:shd w:val="clear" w:color="000000" w:fill="FCD5B4"/>
            <w:noWrap/>
            <w:vAlign w:val="center"/>
            <w:hideMark/>
          </w:tcPr>
          <w:p w:rsidR="00597F87" w:rsidRPr="008266B4" w:rsidRDefault="00597F87" w:rsidP="000B1121">
            <w:pPr>
              <w:tabs>
                <w:tab w:val="clear" w:pos="1134"/>
              </w:tabs>
              <w:spacing w:before="0" w:line="276" w:lineRule="auto"/>
              <w:jc w:val="left"/>
              <w:rPr>
                <w:rFonts w:asciiTheme="minorHAnsi" w:hAnsiTheme="minorHAnsi"/>
                <w:color w:val="000000"/>
                <w:szCs w:val="20"/>
                <w:lang w:val="en-US"/>
              </w:rPr>
            </w:pPr>
            <w:r w:rsidRPr="008266B4">
              <w:rPr>
                <w:rFonts w:asciiTheme="minorHAnsi" w:hAnsiTheme="minorHAnsi"/>
                <w:color w:val="000000"/>
                <w:szCs w:val="20"/>
                <w:lang w:val="en-US"/>
              </w:rPr>
              <w:t>Gerald Kyalo (CIP)</w:t>
            </w:r>
          </w:p>
        </w:tc>
      </w:tr>
    </w:tbl>
    <w:p w:rsidR="00597F87" w:rsidRPr="00FF648A" w:rsidRDefault="00597F87" w:rsidP="00FF648A">
      <w:pPr>
        <w:spacing w:line="276" w:lineRule="auto"/>
        <w:rPr>
          <w:rFonts w:ascii="Calibri" w:hAnsi="Calibri" w:cs="Arial"/>
          <w:sz w:val="22"/>
          <w:szCs w:val="22"/>
        </w:rPr>
      </w:pPr>
    </w:p>
    <w:p w:rsidR="00597F87" w:rsidRPr="00FF648A" w:rsidRDefault="00597F87" w:rsidP="00FF648A">
      <w:pPr>
        <w:spacing w:line="276" w:lineRule="auto"/>
        <w:rPr>
          <w:rFonts w:ascii="Calibri" w:hAnsi="Calibri" w:cs="Arial"/>
          <w:sz w:val="22"/>
          <w:szCs w:val="22"/>
        </w:rPr>
      </w:pPr>
    </w:p>
    <w:p w:rsidR="00597F87" w:rsidRPr="00FF648A" w:rsidRDefault="00597F87" w:rsidP="00FF648A">
      <w:pPr>
        <w:spacing w:line="276" w:lineRule="auto"/>
        <w:rPr>
          <w:rFonts w:ascii="Calibri" w:hAnsi="Calibri" w:cs="Arial"/>
          <w:sz w:val="22"/>
          <w:szCs w:val="22"/>
        </w:rPr>
      </w:pPr>
    </w:p>
    <w:sectPr w:rsidR="00597F87" w:rsidRPr="00FF648A" w:rsidSect="008266B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1C6" w:rsidRDefault="004C61C6" w:rsidP="00800972">
      <w:pPr>
        <w:spacing w:before="0" w:line="240" w:lineRule="auto"/>
      </w:pPr>
      <w:r>
        <w:separator/>
      </w:r>
    </w:p>
  </w:endnote>
  <w:endnote w:type="continuationSeparator" w:id="0">
    <w:p w:rsidR="004C61C6" w:rsidRDefault="004C61C6" w:rsidP="008009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490664"/>
      <w:docPartObj>
        <w:docPartGallery w:val="Page Numbers (Bottom of Page)"/>
        <w:docPartUnique/>
      </w:docPartObj>
    </w:sdtPr>
    <w:sdtEndPr>
      <w:rPr>
        <w:noProof/>
      </w:rPr>
    </w:sdtEndPr>
    <w:sdtContent>
      <w:p w:rsidR="00CD2E08" w:rsidRDefault="00CD2E08">
        <w:pPr>
          <w:pStyle w:val="Footer"/>
          <w:jc w:val="center"/>
        </w:pPr>
        <w:r>
          <w:fldChar w:fldCharType="begin"/>
        </w:r>
        <w:r>
          <w:instrText xml:space="preserve"> PAGE   \* MERGEFORMAT </w:instrText>
        </w:r>
        <w:r>
          <w:fldChar w:fldCharType="separate"/>
        </w:r>
        <w:r w:rsidR="00B50D71">
          <w:rPr>
            <w:noProof/>
          </w:rPr>
          <w:t>8</w:t>
        </w:r>
        <w:r>
          <w:rPr>
            <w:noProof/>
          </w:rPr>
          <w:fldChar w:fldCharType="end"/>
        </w:r>
      </w:p>
    </w:sdtContent>
  </w:sdt>
  <w:p w:rsidR="00CD2E08" w:rsidRDefault="00CD2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1C6" w:rsidRDefault="004C61C6" w:rsidP="00800972">
      <w:pPr>
        <w:spacing w:before="0" w:line="240" w:lineRule="auto"/>
      </w:pPr>
      <w:r>
        <w:separator/>
      </w:r>
    </w:p>
  </w:footnote>
  <w:footnote w:type="continuationSeparator" w:id="0">
    <w:p w:rsidR="004C61C6" w:rsidRDefault="004C61C6" w:rsidP="0080097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3E4"/>
    <w:multiLevelType w:val="hybridMultilevel"/>
    <w:tmpl w:val="52A60E64"/>
    <w:lvl w:ilvl="0" w:tplc="82B86064">
      <w:start w:val="1"/>
      <w:numFmt w:val="bullet"/>
      <w:lvlText w:val="•"/>
      <w:lvlJc w:val="left"/>
      <w:pPr>
        <w:tabs>
          <w:tab w:val="num" w:pos="720"/>
        </w:tabs>
        <w:ind w:left="720" w:hanging="360"/>
      </w:pPr>
      <w:rPr>
        <w:rFonts w:ascii="Times New Roman" w:hAnsi="Times New Roman" w:hint="default"/>
      </w:rPr>
    </w:lvl>
    <w:lvl w:ilvl="1" w:tplc="678E3106" w:tentative="1">
      <w:start w:val="1"/>
      <w:numFmt w:val="bullet"/>
      <w:lvlText w:val="•"/>
      <w:lvlJc w:val="left"/>
      <w:pPr>
        <w:tabs>
          <w:tab w:val="num" w:pos="1440"/>
        </w:tabs>
        <w:ind w:left="1440" w:hanging="360"/>
      </w:pPr>
      <w:rPr>
        <w:rFonts w:ascii="Times New Roman" w:hAnsi="Times New Roman" w:hint="default"/>
      </w:rPr>
    </w:lvl>
    <w:lvl w:ilvl="2" w:tplc="12C2EAAC" w:tentative="1">
      <w:start w:val="1"/>
      <w:numFmt w:val="bullet"/>
      <w:lvlText w:val="•"/>
      <w:lvlJc w:val="left"/>
      <w:pPr>
        <w:tabs>
          <w:tab w:val="num" w:pos="2160"/>
        </w:tabs>
        <w:ind w:left="2160" w:hanging="360"/>
      </w:pPr>
      <w:rPr>
        <w:rFonts w:ascii="Times New Roman" w:hAnsi="Times New Roman" w:hint="default"/>
      </w:rPr>
    </w:lvl>
    <w:lvl w:ilvl="3" w:tplc="728C071A" w:tentative="1">
      <w:start w:val="1"/>
      <w:numFmt w:val="bullet"/>
      <w:lvlText w:val="•"/>
      <w:lvlJc w:val="left"/>
      <w:pPr>
        <w:tabs>
          <w:tab w:val="num" w:pos="2880"/>
        </w:tabs>
        <w:ind w:left="2880" w:hanging="360"/>
      </w:pPr>
      <w:rPr>
        <w:rFonts w:ascii="Times New Roman" w:hAnsi="Times New Roman" w:hint="default"/>
      </w:rPr>
    </w:lvl>
    <w:lvl w:ilvl="4" w:tplc="DEB2DEE0" w:tentative="1">
      <w:start w:val="1"/>
      <w:numFmt w:val="bullet"/>
      <w:lvlText w:val="•"/>
      <w:lvlJc w:val="left"/>
      <w:pPr>
        <w:tabs>
          <w:tab w:val="num" w:pos="3600"/>
        </w:tabs>
        <w:ind w:left="3600" w:hanging="360"/>
      </w:pPr>
      <w:rPr>
        <w:rFonts w:ascii="Times New Roman" w:hAnsi="Times New Roman" w:hint="default"/>
      </w:rPr>
    </w:lvl>
    <w:lvl w:ilvl="5" w:tplc="E618E17C" w:tentative="1">
      <w:start w:val="1"/>
      <w:numFmt w:val="bullet"/>
      <w:lvlText w:val="•"/>
      <w:lvlJc w:val="left"/>
      <w:pPr>
        <w:tabs>
          <w:tab w:val="num" w:pos="4320"/>
        </w:tabs>
        <w:ind w:left="4320" w:hanging="360"/>
      </w:pPr>
      <w:rPr>
        <w:rFonts w:ascii="Times New Roman" w:hAnsi="Times New Roman" w:hint="default"/>
      </w:rPr>
    </w:lvl>
    <w:lvl w:ilvl="6" w:tplc="E70C41FE" w:tentative="1">
      <w:start w:val="1"/>
      <w:numFmt w:val="bullet"/>
      <w:lvlText w:val="•"/>
      <w:lvlJc w:val="left"/>
      <w:pPr>
        <w:tabs>
          <w:tab w:val="num" w:pos="5040"/>
        </w:tabs>
        <w:ind w:left="5040" w:hanging="360"/>
      </w:pPr>
      <w:rPr>
        <w:rFonts w:ascii="Times New Roman" w:hAnsi="Times New Roman" w:hint="default"/>
      </w:rPr>
    </w:lvl>
    <w:lvl w:ilvl="7" w:tplc="FA1CB3A8" w:tentative="1">
      <w:start w:val="1"/>
      <w:numFmt w:val="bullet"/>
      <w:lvlText w:val="•"/>
      <w:lvlJc w:val="left"/>
      <w:pPr>
        <w:tabs>
          <w:tab w:val="num" w:pos="5760"/>
        </w:tabs>
        <w:ind w:left="5760" w:hanging="360"/>
      </w:pPr>
      <w:rPr>
        <w:rFonts w:ascii="Times New Roman" w:hAnsi="Times New Roman" w:hint="default"/>
      </w:rPr>
    </w:lvl>
    <w:lvl w:ilvl="8" w:tplc="DC1EF8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E80319"/>
    <w:multiLevelType w:val="hybridMultilevel"/>
    <w:tmpl w:val="F8FA5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E4CFB"/>
    <w:multiLevelType w:val="hybridMultilevel"/>
    <w:tmpl w:val="DD4E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C2787"/>
    <w:multiLevelType w:val="hybridMultilevel"/>
    <w:tmpl w:val="4A561EDA"/>
    <w:lvl w:ilvl="0" w:tplc="0A384C74">
      <w:start w:val="1"/>
      <w:numFmt w:val="bullet"/>
      <w:lvlText w:val="•"/>
      <w:lvlJc w:val="left"/>
      <w:pPr>
        <w:tabs>
          <w:tab w:val="num" w:pos="720"/>
        </w:tabs>
        <w:ind w:left="720" w:hanging="360"/>
      </w:pPr>
      <w:rPr>
        <w:rFonts w:ascii="Arial" w:hAnsi="Arial" w:hint="default"/>
      </w:rPr>
    </w:lvl>
    <w:lvl w:ilvl="1" w:tplc="6DEA4016">
      <w:start w:val="1"/>
      <w:numFmt w:val="bullet"/>
      <w:lvlText w:val="•"/>
      <w:lvlJc w:val="left"/>
      <w:pPr>
        <w:tabs>
          <w:tab w:val="num" w:pos="1440"/>
        </w:tabs>
        <w:ind w:left="1440" w:hanging="360"/>
      </w:pPr>
      <w:rPr>
        <w:rFonts w:ascii="Arial" w:hAnsi="Arial" w:hint="default"/>
      </w:rPr>
    </w:lvl>
    <w:lvl w:ilvl="2" w:tplc="D7AC8C92" w:tentative="1">
      <w:start w:val="1"/>
      <w:numFmt w:val="bullet"/>
      <w:lvlText w:val="•"/>
      <w:lvlJc w:val="left"/>
      <w:pPr>
        <w:tabs>
          <w:tab w:val="num" w:pos="2160"/>
        </w:tabs>
        <w:ind w:left="2160" w:hanging="360"/>
      </w:pPr>
      <w:rPr>
        <w:rFonts w:ascii="Arial" w:hAnsi="Arial" w:hint="default"/>
      </w:rPr>
    </w:lvl>
    <w:lvl w:ilvl="3" w:tplc="258E0F4E" w:tentative="1">
      <w:start w:val="1"/>
      <w:numFmt w:val="bullet"/>
      <w:lvlText w:val="•"/>
      <w:lvlJc w:val="left"/>
      <w:pPr>
        <w:tabs>
          <w:tab w:val="num" w:pos="2880"/>
        </w:tabs>
        <w:ind w:left="2880" w:hanging="360"/>
      </w:pPr>
      <w:rPr>
        <w:rFonts w:ascii="Arial" w:hAnsi="Arial" w:hint="default"/>
      </w:rPr>
    </w:lvl>
    <w:lvl w:ilvl="4" w:tplc="82322AE8" w:tentative="1">
      <w:start w:val="1"/>
      <w:numFmt w:val="bullet"/>
      <w:lvlText w:val="•"/>
      <w:lvlJc w:val="left"/>
      <w:pPr>
        <w:tabs>
          <w:tab w:val="num" w:pos="3600"/>
        </w:tabs>
        <w:ind w:left="3600" w:hanging="360"/>
      </w:pPr>
      <w:rPr>
        <w:rFonts w:ascii="Arial" w:hAnsi="Arial" w:hint="default"/>
      </w:rPr>
    </w:lvl>
    <w:lvl w:ilvl="5" w:tplc="87A650E4" w:tentative="1">
      <w:start w:val="1"/>
      <w:numFmt w:val="bullet"/>
      <w:lvlText w:val="•"/>
      <w:lvlJc w:val="left"/>
      <w:pPr>
        <w:tabs>
          <w:tab w:val="num" w:pos="4320"/>
        </w:tabs>
        <w:ind w:left="4320" w:hanging="360"/>
      </w:pPr>
      <w:rPr>
        <w:rFonts w:ascii="Arial" w:hAnsi="Arial" w:hint="default"/>
      </w:rPr>
    </w:lvl>
    <w:lvl w:ilvl="6" w:tplc="D5189A12" w:tentative="1">
      <w:start w:val="1"/>
      <w:numFmt w:val="bullet"/>
      <w:lvlText w:val="•"/>
      <w:lvlJc w:val="left"/>
      <w:pPr>
        <w:tabs>
          <w:tab w:val="num" w:pos="5040"/>
        </w:tabs>
        <w:ind w:left="5040" w:hanging="360"/>
      </w:pPr>
      <w:rPr>
        <w:rFonts w:ascii="Arial" w:hAnsi="Arial" w:hint="default"/>
      </w:rPr>
    </w:lvl>
    <w:lvl w:ilvl="7" w:tplc="265620C8" w:tentative="1">
      <w:start w:val="1"/>
      <w:numFmt w:val="bullet"/>
      <w:lvlText w:val="•"/>
      <w:lvlJc w:val="left"/>
      <w:pPr>
        <w:tabs>
          <w:tab w:val="num" w:pos="5760"/>
        </w:tabs>
        <w:ind w:left="5760" w:hanging="360"/>
      </w:pPr>
      <w:rPr>
        <w:rFonts w:ascii="Arial" w:hAnsi="Arial" w:hint="default"/>
      </w:rPr>
    </w:lvl>
    <w:lvl w:ilvl="8" w:tplc="00CA82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63A94"/>
    <w:multiLevelType w:val="hybridMultilevel"/>
    <w:tmpl w:val="E0C8049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B2860"/>
    <w:multiLevelType w:val="multilevel"/>
    <w:tmpl w:val="FCB2C3B2"/>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35C65"/>
    <w:multiLevelType w:val="hybridMultilevel"/>
    <w:tmpl w:val="A59A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12A0A"/>
    <w:multiLevelType w:val="hybridMultilevel"/>
    <w:tmpl w:val="08786062"/>
    <w:lvl w:ilvl="0" w:tplc="2AF8FABC">
      <w:start w:val="1"/>
      <w:numFmt w:val="bullet"/>
      <w:lvlText w:val="•"/>
      <w:lvlJc w:val="left"/>
      <w:pPr>
        <w:tabs>
          <w:tab w:val="num" w:pos="720"/>
        </w:tabs>
        <w:ind w:left="720" w:hanging="360"/>
      </w:pPr>
      <w:rPr>
        <w:rFonts w:ascii="Arial" w:hAnsi="Arial" w:hint="default"/>
      </w:rPr>
    </w:lvl>
    <w:lvl w:ilvl="1" w:tplc="82A2DF12">
      <w:start w:val="1"/>
      <w:numFmt w:val="bullet"/>
      <w:lvlText w:val="•"/>
      <w:lvlJc w:val="left"/>
      <w:pPr>
        <w:tabs>
          <w:tab w:val="num" w:pos="1440"/>
        </w:tabs>
        <w:ind w:left="1440" w:hanging="360"/>
      </w:pPr>
      <w:rPr>
        <w:rFonts w:ascii="Arial" w:hAnsi="Arial" w:hint="default"/>
      </w:rPr>
    </w:lvl>
    <w:lvl w:ilvl="2" w:tplc="3F88B340" w:tentative="1">
      <w:start w:val="1"/>
      <w:numFmt w:val="bullet"/>
      <w:lvlText w:val="•"/>
      <w:lvlJc w:val="left"/>
      <w:pPr>
        <w:tabs>
          <w:tab w:val="num" w:pos="2160"/>
        </w:tabs>
        <w:ind w:left="2160" w:hanging="360"/>
      </w:pPr>
      <w:rPr>
        <w:rFonts w:ascii="Arial" w:hAnsi="Arial" w:hint="default"/>
      </w:rPr>
    </w:lvl>
    <w:lvl w:ilvl="3" w:tplc="3244E4E4" w:tentative="1">
      <w:start w:val="1"/>
      <w:numFmt w:val="bullet"/>
      <w:lvlText w:val="•"/>
      <w:lvlJc w:val="left"/>
      <w:pPr>
        <w:tabs>
          <w:tab w:val="num" w:pos="2880"/>
        </w:tabs>
        <w:ind w:left="2880" w:hanging="360"/>
      </w:pPr>
      <w:rPr>
        <w:rFonts w:ascii="Arial" w:hAnsi="Arial" w:hint="default"/>
      </w:rPr>
    </w:lvl>
    <w:lvl w:ilvl="4" w:tplc="B4023C7C" w:tentative="1">
      <w:start w:val="1"/>
      <w:numFmt w:val="bullet"/>
      <w:lvlText w:val="•"/>
      <w:lvlJc w:val="left"/>
      <w:pPr>
        <w:tabs>
          <w:tab w:val="num" w:pos="3600"/>
        </w:tabs>
        <w:ind w:left="3600" w:hanging="360"/>
      </w:pPr>
      <w:rPr>
        <w:rFonts w:ascii="Arial" w:hAnsi="Arial" w:hint="default"/>
      </w:rPr>
    </w:lvl>
    <w:lvl w:ilvl="5" w:tplc="BF20A9D6" w:tentative="1">
      <w:start w:val="1"/>
      <w:numFmt w:val="bullet"/>
      <w:lvlText w:val="•"/>
      <w:lvlJc w:val="left"/>
      <w:pPr>
        <w:tabs>
          <w:tab w:val="num" w:pos="4320"/>
        </w:tabs>
        <w:ind w:left="4320" w:hanging="360"/>
      </w:pPr>
      <w:rPr>
        <w:rFonts w:ascii="Arial" w:hAnsi="Arial" w:hint="default"/>
      </w:rPr>
    </w:lvl>
    <w:lvl w:ilvl="6" w:tplc="E7881358" w:tentative="1">
      <w:start w:val="1"/>
      <w:numFmt w:val="bullet"/>
      <w:lvlText w:val="•"/>
      <w:lvlJc w:val="left"/>
      <w:pPr>
        <w:tabs>
          <w:tab w:val="num" w:pos="5040"/>
        </w:tabs>
        <w:ind w:left="5040" w:hanging="360"/>
      </w:pPr>
      <w:rPr>
        <w:rFonts w:ascii="Arial" w:hAnsi="Arial" w:hint="default"/>
      </w:rPr>
    </w:lvl>
    <w:lvl w:ilvl="7" w:tplc="9DD6A2DA" w:tentative="1">
      <w:start w:val="1"/>
      <w:numFmt w:val="bullet"/>
      <w:lvlText w:val="•"/>
      <w:lvlJc w:val="left"/>
      <w:pPr>
        <w:tabs>
          <w:tab w:val="num" w:pos="5760"/>
        </w:tabs>
        <w:ind w:left="5760" w:hanging="360"/>
      </w:pPr>
      <w:rPr>
        <w:rFonts w:ascii="Arial" w:hAnsi="Arial" w:hint="default"/>
      </w:rPr>
    </w:lvl>
    <w:lvl w:ilvl="8" w:tplc="28E09C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8D6E7C"/>
    <w:multiLevelType w:val="hybridMultilevel"/>
    <w:tmpl w:val="345C2A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033E0"/>
    <w:multiLevelType w:val="hybridMultilevel"/>
    <w:tmpl w:val="BE56635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B68D9"/>
    <w:multiLevelType w:val="hybridMultilevel"/>
    <w:tmpl w:val="4BA6B41E"/>
    <w:lvl w:ilvl="0" w:tplc="8C089452">
      <w:start w:val="1"/>
      <w:numFmt w:val="bullet"/>
      <w:lvlText w:val="•"/>
      <w:lvlJc w:val="left"/>
      <w:pPr>
        <w:tabs>
          <w:tab w:val="num" w:pos="720"/>
        </w:tabs>
        <w:ind w:left="720" w:hanging="360"/>
      </w:pPr>
      <w:rPr>
        <w:rFonts w:ascii="Times New Roman" w:hAnsi="Times New Roman" w:hint="default"/>
      </w:rPr>
    </w:lvl>
    <w:lvl w:ilvl="1" w:tplc="9C0047D8" w:tentative="1">
      <w:start w:val="1"/>
      <w:numFmt w:val="bullet"/>
      <w:lvlText w:val="•"/>
      <w:lvlJc w:val="left"/>
      <w:pPr>
        <w:tabs>
          <w:tab w:val="num" w:pos="1440"/>
        </w:tabs>
        <w:ind w:left="1440" w:hanging="360"/>
      </w:pPr>
      <w:rPr>
        <w:rFonts w:ascii="Times New Roman" w:hAnsi="Times New Roman" w:hint="default"/>
      </w:rPr>
    </w:lvl>
    <w:lvl w:ilvl="2" w:tplc="B99E9AEC" w:tentative="1">
      <w:start w:val="1"/>
      <w:numFmt w:val="bullet"/>
      <w:lvlText w:val="•"/>
      <w:lvlJc w:val="left"/>
      <w:pPr>
        <w:tabs>
          <w:tab w:val="num" w:pos="2160"/>
        </w:tabs>
        <w:ind w:left="2160" w:hanging="360"/>
      </w:pPr>
      <w:rPr>
        <w:rFonts w:ascii="Times New Roman" w:hAnsi="Times New Roman" w:hint="default"/>
      </w:rPr>
    </w:lvl>
    <w:lvl w:ilvl="3" w:tplc="E4564B06" w:tentative="1">
      <w:start w:val="1"/>
      <w:numFmt w:val="bullet"/>
      <w:lvlText w:val="•"/>
      <w:lvlJc w:val="left"/>
      <w:pPr>
        <w:tabs>
          <w:tab w:val="num" w:pos="2880"/>
        </w:tabs>
        <w:ind w:left="2880" w:hanging="360"/>
      </w:pPr>
      <w:rPr>
        <w:rFonts w:ascii="Times New Roman" w:hAnsi="Times New Roman" w:hint="default"/>
      </w:rPr>
    </w:lvl>
    <w:lvl w:ilvl="4" w:tplc="A7501728" w:tentative="1">
      <w:start w:val="1"/>
      <w:numFmt w:val="bullet"/>
      <w:lvlText w:val="•"/>
      <w:lvlJc w:val="left"/>
      <w:pPr>
        <w:tabs>
          <w:tab w:val="num" w:pos="3600"/>
        </w:tabs>
        <w:ind w:left="3600" w:hanging="360"/>
      </w:pPr>
      <w:rPr>
        <w:rFonts w:ascii="Times New Roman" w:hAnsi="Times New Roman" w:hint="default"/>
      </w:rPr>
    </w:lvl>
    <w:lvl w:ilvl="5" w:tplc="C4E413D0" w:tentative="1">
      <w:start w:val="1"/>
      <w:numFmt w:val="bullet"/>
      <w:lvlText w:val="•"/>
      <w:lvlJc w:val="left"/>
      <w:pPr>
        <w:tabs>
          <w:tab w:val="num" w:pos="4320"/>
        </w:tabs>
        <w:ind w:left="4320" w:hanging="360"/>
      </w:pPr>
      <w:rPr>
        <w:rFonts w:ascii="Times New Roman" w:hAnsi="Times New Roman" w:hint="default"/>
      </w:rPr>
    </w:lvl>
    <w:lvl w:ilvl="6" w:tplc="540E0094" w:tentative="1">
      <w:start w:val="1"/>
      <w:numFmt w:val="bullet"/>
      <w:lvlText w:val="•"/>
      <w:lvlJc w:val="left"/>
      <w:pPr>
        <w:tabs>
          <w:tab w:val="num" w:pos="5040"/>
        </w:tabs>
        <w:ind w:left="5040" w:hanging="360"/>
      </w:pPr>
      <w:rPr>
        <w:rFonts w:ascii="Times New Roman" w:hAnsi="Times New Roman" w:hint="default"/>
      </w:rPr>
    </w:lvl>
    <w:lvl w:ilvl="7" w:tplc="7DFEF1E8" w:tentative="1">
      <w:start w:val="1"/>
      <w:numFmt w:val="bullet"/>
      <w:lvlText w:val="•"/>
      <w:lvlJc w:val="left"/>
      <w:pPr>
        <w:tabs>
          <w:tab w:val="num" w:pos="5760"/>
        </w:tabs>
        <w:ind w:left="5760" w:hanging="360"/>
      </w:pPr>
      <w:rPr>
        <w:rFonts w:ascii="Times New Roman" w:hAnsi="Times New Roman" w:hint="default"/>
      </w:rPr>
    </w:lvl>
    <w:lvl w:ilvl="8" w:tplc="F1D8871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F85655"/>
    <w:multiLevelType w:val="hybridMultilevel"/>
    <w:tmpl w:val="DC06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77137"/>
    <w:multiLevelType w:val="hybridMultilevel"/>
    <w:tmpl w:val="3FAE4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D13B61"/>
    <w:multiLevelType w:val="hybridMultilevel"/>
    <w:tmpl w:val="1172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4797C"/>
    <w:multiLevelType w:val="hybridMultilevel"/>
    <w:tmpl w:val="ACCA42EA"/>
    <w:lvl w:ilvl="0" w:tplc="9F78682E">
      <w:start w:val="1"/>
      <w:numFmt w:val="bullet"/>
      <w:lvlText w:val="•"/>
      <w:lvlJc w:val="left"/>
      <w:pPr>
        <w:tabs>
          <w:tab w:val="num" w:pos="720"/>
        </w:tabs>
        <w:ind w:left="720" w:hanging="360"/>
      </w:pPr>
      <w:rPr>
        <w:rFonts w:ascii="Times New Roman" w:hAnsi="Times New Roman" w:hint="default"/>
      </w:rPr>
    </w:lvl>
    <w:lvl w:ilvl="1" w:tplc="0E6ED8DA" w:tentative="1">
      <w:start w:val="1"/>
      <w:numFmt w:val="bullet"/>
      <w:lvlText w:val="•"/>
      <w:lvlJc w:val="left"/>
      <w:pPr>
        <w:tabs>
          <w:tab w:val="num" w:pos="1440"/>
        </w:tabs>
        <w:ind w:left="1440" w:hanging="360"/>
      </w:pPr>
      <w:rPr>
        <w:rFonts w:ascii="Times New Roman" w:hAnsi="Times New Roman" w:hint="default"/>
      </w:rPr>
    </w:lvl>
    <w:lvl w:ilvl="2" w:tplc="9CACF02C" w:tentative="1">
      <w:start w:val="1"/>
      <w:numFmt w:val="bullet"/>
      <w:lvlText w:val="•"/>
      <w:lvlJc w:val="left"/>
      <w:pPr>
        <w:tabs>
          <w:tab w:val="num" w:pos="2160"/>
        </w:tabs>
        <w:ind w:left="2160" w:hanging="360"/>
      </w:pPr>
      <w:rPr>
        <w:rFonts w:ascii="Times New Roman" w:hAnsi="Times New Roman" w:hint="default"/>
      </w:rPr>
    </w:lvl>
    <w:lvl w:ilvl="3" w:tplc="7C3C8B12" w:tentative="1">
      <w:start w:val="1"/>
      <w:numFmt w:val="bullet"/>
      <w:lvlText w:val="•"/>
      <w:lvlJc w:val="left"/>
      <w:pPr>
        <w:tabs>
          <w:tab w:val="num" w:pos="2880"/>
        </w:tabs>
        <w:ind w:left="2880" w:hanging="360"/>
      </w:pPr>
      <w:rPr>
        <w:rFonts w:ascii="Times New Roman" w:hAnsi="Times New Roman" w:hint="default"/>
      </w:rPr>
    </w:lvl>
    <w:lvl w:ilvl="4" w:tplc="D31C8F42" w:tentative="1">
      <w:start w:val="1"/>
      <w:numFmt w:val="bullet"/>
      <w:lvlText w:val="•"/>
      <w:lvlJc w:val="left"/>
      <w:pPr>
        <w:tabs>
          <w:tab w:val="num" w:pos="3600"/>
        </w:tabs>
        <w:ind w:left="3600" w:hanging="360"/>
      </w:pPr>
      <w:rPr>
        <w:rFonts w:ascii="Times New Roman" w:hAnsi="Times New Roman" w:hint="default"/>
      </w:rPr>
    </w:lvl>
    <w:lvl w:ilvl="5" w:tplc="38965F30" w:tentative="1">
      <w:start w:val="1"/>
      <w:numFmt w:val="bullet"/>
      <w:lvlText w:val="•"/>
      <w:lvlJc w:val="left"/>
      <w:pPr>
        <w:tabs>
          <w:tab w:val="num" w:pos="4320"/>
        </w:tabs>
        <w:ind w:left="4320" w:hanging="360"/>
      </w:pPr>
      <w:rPr>
        <w:rFonts w:ascii="Times New Roman" w:hAnsi="Times New Roman" w:hint="default"/>
      </w:rPr>
    </w:lvl>
    <w:lvl w:ilvl="6" w:tplc="351A832A" w:tentative="1">
      <w:start w:val="1"/>
      <w:numFmt w:val="bullet"/>
      <w:lvlText w:val="•"/>
      <w:lvlJc w:val="left"/>
      <w:pPr>
        <w:tabs>
          <w:tab w:val="num" w:pos="5040"/>
        </w:tabs>
        <w:ind w:left="5040" w:hanging="360"/>
      </w:pPr>
      <w:rPr>
        <w:rFonts w:ascii="Times New Roman" w:hAnsi="Times New Roman" w:hint="default"/>
      </w:rPr>
    </w:lvl>
    <w:lvl w:ilvl="7" w:tplc="62C2102C" w:tentative="1">
      <w:start w:val="1"/>
      <w:numFmt w:val="bullet"/>
      <w:lvlText w:val="•"/>
      <w:lvlJc w:val="left"/>
      <w:pPr>
        <w:tabs>
          <w:tab w:val="num" w:pos="5760"/>
        </w:tabs>
        <w:ind w:left="5760" w:hanging="360"/>
      </w:pPr>
      <w:rPr>
        <w:rFonts w:ascii="Times New Roman" w:hAnsi="Times New Roman" w:hint="default"/>
      </w:rPr>
    </w:lvl>
    <w:lvl w:ilvl="8" w:tplc="DC2052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FE3EE5"/>
    <w:multiLevelType w:val="hybridMultilevel"/>
    <w:tmpl w:val="1F90336C"/>
    <w:lvl w:ilvl="0" w:tplc="3B72F35A">
      <w:start w:val="1"/>
      <w:numFmt w:val="bullet"/>
      <w:lvlText w:val="•"/>
      <w:lvlJc w:val="left"/>
      <w:pPr>
        <w:tabs>
          <w:tab w:val="num" w:pos="720"/>
        </w:tabs>
        <w:ind w:left="720" w:hanging="360"/>
      </w:pPr>
      <w:rPr>
        <w:rFonts w:ascii="Times New Roman" w:hAnsi="Times New Roman" w:hint="default"/>
      </w:rPr>
    </w:lvl>
    <w:lvl w:ilvl="1" w:tplc="8BFCDEEE" w:tentative="1">
      <w:start w:val="1"/>
      <w:numFmt w:val="bullet"/>
      <w:lvlText w:val="•"/>
      <w:lvlJc w:val="left"/>
      <w:pPr>
        <w:tabs>
          <w:tab w:val="num" w:pos="1440"/>
        </w:tabs>
        <w:ind w:left="1440" w:hanging="360"/>
      </w:pPr>
      <w:rPr>
        <w:rFonts w:ascii="Times New Roman" w:hAnsi="Times New Roman" w:hint="default"/>
      </w:rPr>
    </w:lvl>
    <w:lvl w:ilvl="2" w:tplc="E586C82E" w:tentative="1">
      <w:start w:val="1"/>
      <w:numFmt w:val="bullet"/>
      <w:lvlText w:val="•"/>
      <w:lvlJc w:val="left"/>
      <w:pPr>
        <w:tabs>
          <w:tab w:val="num" w:pos="2160"/>
        </w:tabs>
        <w:ind w:left="2160" w:hanging="360"/>
      </w:pPr>
      <w:rPr>
        <w:rFonts w:ascii="Times New Roman" w:hAnsi="Times New Roman" w:hint="default"/>
      </w:rPr>
    </w:lvl>
    <w:lvl w:ilvl="3" w:tplc="263E913A" w:tentative="1">
      <w:start w:val="1"/>
      <w:numFmt w:val="bullet"/>
      <w:lvlText w:val="•"/>
      <w:lvlJc w:val="left"/>
      <w:pPr>
        <w:tabs>
          <w:tab w:val="num" w:pos="2880"/>
        </w:tabs>
        <w:ind w:left="2880" w:hanging="360"/>
      </w:pPr>
      <w:rPr>
        <w:rFonts w:ascii="Times New Roman" w:hAnsi="Times New Roman" w:hint="default"/>
      </w:rPr>
    </w:lvl>
    <w:lvl w:ilvl="4" w:tplc="D714A67C" w:tentative="1">
      <w:start w:val="1"/>
      <w:numFmt w:val="bullet"/>
      <w:lvlText w:val="•"/>
      <w:lvlJc w:val="left"/>
      <w:pPr>
        <w:tabs>
          <w:tab w:val="num" w:pos="3600"/>
        </w:tabs>
        <w:ind w:left="3600" w:hanging="360"/>
      </w:pPr>
      <w:rPr>
        <w:rFonts w:ascii="Times New Roman" w:hAnsi="Times New Roman" w:hint="default"/>
      </w:rPr>
    </w:lvl>
    <w:lvl w:ilvl="5" w:tplc="8C58A1F8" w:tentative="1">
      <w:start w:val="1"/>
      <w:numFmt w:val="bullet"/>
      <w:lvlText w:val="•"/>
      <w:lvlJc w:val="left"/>
      <w:pPr>
        <w:tabs>
          <w:tab w:val="num" w:pos="4320"/>
        </w:tabs>
        <w:ind w:left="4320" w:hanging="360"/>
      </w:pPr>
      <w:rPr>
        <w:rFonts w:ascii="Times New Roman" w:hAnsi="Times New Roman" w:hint="default"/>
      </w:rPr>
    </w:lvl>
    <w:lvl w:ilvl="6" w:tplc="0F6AB32A" w:tentative="1">
      <w:start w:val="1"/>
      <w:numFmt w:val="bullet"/>
      <w:lvlText w:val="•"/>
      <w:lvlJc w:val="left"/>
      <w:pPr>
        <w:tabs>
          <w:tab w:val="num" w:pos="5040"/>
        </w:tabs>
        <w:ind w:left="5040" w:hanging="360"/>
      </w:pPr>
      <w:rPr>
        <w:rFonts w:ascii="Times New Roman" w:hAnsi="Times New Roman" w:hint="default"/>
      </w:rPr>
    </w:lvl>
    <w:lvl w:ilvl="7" w:tplc="C3D2CD30" w:tentative="1">
      <w:start w:val="1"/>
      <w:numFmt w:val="bullet"/>
      <w:lvlText w:val="•"/>
      <w:lvlJc w:val="left"/>
      <w:pPr>
        <w:tabs>
          <w:tab w:val="num" w:pos="5760"/>
        </w:tabs>
        <w:ind w:left="5760" w:hanging="360"/>
      </w:pPr>
      <w:rPr>
        <w:rFonts w:ascii="Times New Roman" w:hAnsi="Times New Roman" w:hint="default"/>
      </w:rPr>
    </w:lvl>
    <w:lvl w:ilvl="8" w:tplc="29388F3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36860BC"/>
    <w:multiLevelType w:val="hybridMultilevel"/>
    <w:tmpl w:val="A98E4FC4"/>
    <w:lvl w:ilvl="0" w:tplc="A504F4C4">
      <w:start w:val="1"/>
      <w:numFmt w:val="bullet"/>
      <w:lvlText w:val="•"/>
      <w:lvlJc w:val="left"/>
      <w:pPr>
        <w:tabs>
          <w:tab w:val="num" w:pos="720"/>
        </w:tabs>
        <w:ind w:left="720" w:hanging="360"/>
      </w:pPr>
      <w:rPr>
        <w:rFonts w:ascii="Times New Roman" w:hAnsi="Times New Roman" w:hint="default"/>
      </w:rPr>
    </w:lvl>
    <w:lvl w:ilvl="1" w:tplc="939664B4" w:tentative="1">
      <w:start w:val="1"/>
      <w:numFmt w:val="bullet"/>
      <w:lvlText w:val="•"/>
      <w:lvlJc w:val="left"/>
      <w:pPr>
        <w:tabs>
          <w:tab w:val="num" w:pos="1440"/>
        </w:tabs>
        <w:ind w:left="1440" w:hanging="360"/>
      </w:pPr>
      <w:rPr>
        <w:rFonts w:ascii="Times New Roman" w:hAnsi="Times New Roman" w:hint="default"/>
      </w:rPr>
    </w:lvl>
    <w:lvl w:ilvl="2" w:tplc="DBD04162" w:tentative="1">
      <w:start w:val="1"/>
      <w:numFmt w:val="bullet"/>
      <w:lvlText w:val="•"/>
      <w:lvlJc w:val="left"/>
      <w:pPr>
        <w:tabs>
          <w:tab w:val="num" w:pos="2160"/>
        </w:tabs>
        <w:ind w:left="2160" w:hanging="360"/>
      </w:pPr>
      <w:rPr>
        <w:rFonts w:ascii="Times New Roman" w:hAnsi="Times New Roman" w:hint="default"/>
      </w:rPr>
    </w:lvl>
    <w:lvl w:ilvl="3" w:tplc="D2DCF0F2" w:tentative="1">
      <w:start w:val="1"/>
      <w:numFmt w:val="bullet"/>
      <w:lvlText w:val="•"/>
      <w:lvlJc w:val="left"/>
      <w:pPr>
        <w:tabs>
          <w:tab w:val="num" w:pos="2880"/>
        </w:tabs>
        <w:ind w:left="2880" w:hanging="360"/>
      </w:pPr>
      <w:rPr>
        <w:rFonts w:ascii="Times New Roman" w:hAnsi="Times New Roman" w:hint="default"/>
      </w:rPr>
    </w:lvl>
    <w:lvl w:ilvl="4" w:tplc="17C441E2" w:tentative="1">
      <w:start w:val="1"/>
      <w:numFmt w:val="bullet"/>
      <w:lvlText w:val="•"/>
      <w:lvlJc w:val="left"/>
      <w:pPr>
        <w:tabs>
          <w:tab w:val="num" w:pos="3600"/>
        </w:tabs>
        <w:ind w:left="3600" w:hanging="360"/>
      </w:pPr>
      <w:rPr>
        <w:rFonts w:ascii="Times New Roman" w:hAnsi="Times New Roman" w:hint="default"/>
      </w:rPr>
    </w:lvl>
    <w:lvl w:ilvl="5" w:tplc="FD96109C" w:tentative="1">
      <w:start w:val="1"/>
      <w:numFmt w:val="bullet"/>
      <w:lvlText w:val="•"/>
      <w:lvlJc w:val="left"/>
      <w:pPr>
        <w:tabs>
          <w:tab w:val="num" w:pos="4320"/>
        </w:tabs>
        <w:ind w:left="4320" w:hanging="360"/>
      </w:pPr>
      <w:rPr>
        <w:rFonts w:ascii="Times New Roman" w:hAnsi="Times New Roman" w:hint="default"/>
      </w:rPr>
    </w:lvl>
    <w:lvl w:ilvl="6" w:tplc="B3D0CDBA" w:tentative="1">
      <w:start w:val="1"/>
      <w:numFmt w:val="bullet"/>
      <w:lvlText w:val="•"/>
      <w:lvlJc w:val="left"/>
      <w:pPr>
        <w:tabs>
          <w:tab w:val="num" w:pos="5040"/>
        </w:tabs>
        <w:ind w:left="5040" w:hanging="360"/>
      </w:pPr>
      <w:rPr>
        <w:rFonts w:ascii="Times New Roman" w:hAnsi="Times New Roman" w:hint="default"/>
      </w:rPr>
    </w:lvl>
    <w:lvl w:ilvl="7" w:tplc="DF2EA054" w:tentative="1">
      <w:start w:val="1"/>
      <w:numFmt w:val="bullet"/>
      <w:lvlText w:val="•"/>
      <w:lvlJc w:val="left"/>
      <w:pPr>
        <w:tabs>
          <w:tab w:val="num" w:pos="5760"/>
        </w:tabs>
        <w:ind w:left="5760" w:hanging="360"/>
      </w:pPr>
      <w:rPr>
        <w:rFonts w:ascii="Times New Roman" w:hAnsi="Times New Roman" w:hint="default"/>
      </w:rPr>
    </w:lvl>
    <w:lvl w:ilvl="8" w:tplc="299CBFF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9706CE"/>
    <w:multiLevelType w:val="hybridMultilevel"/>
    <w:tmpl w:val="72D4A704"/>
    <w:lvl w:ilvl="0" w:tplc="E14EE8EE">
      <w:start w:val="1"/>
      <w:numFmt w:val="bullet"/>
      <w:lvlText w:val="•"/>
      <w:lvlJc w:val="left"/>
      <w:pPr>
        <w:tabs>
          <w:tab w:val="num" w:pos="720"/>
        </w:tabs>
        <w:ind w:left="720" w:hanging="360"/>
      </w:pPr>
      <w:rPr>
        <w:rFonts w:ascii="Times New Roman" w:hAnsi="Times New Roman" w:hint="default"/>
      </w:rPr>
    </w:lvl>
    <w:lvl w:ilvl="1" w:tplc="892839DA" w:tentative="1">
      <w:start w:val="1"/>
      <w:numFmt w:val="bullet"/>
      <w:lvlText w:val="•"/>
      <w:lvlJc w:val="left"/>
      <w:pPr>
        <w:tabs>
          <w:tab w:val="num" w:pos="1440"/>
        </w:tabs>
        <w:ind w:left="1440" w:hanging="360"/>
      </w:pPr>
      <w:rPr>
        <w:rFonts w:ascii="Times New Roman" w:hAnsi="Times New Roman" w:hint="default"/>
      </w:rPr>
    </w:lvl>
    <w:lvl w:ilvl="2" w:tplc="E01E9CD6" w:tentative="1">
      <w:start w:val="1"/>
      <w:numFmt w:val="bullet"/>
      <w:lvlText w:val="•"/>
      <w:lvlJc w:val="left"/>
      <w:pPr>
        <w:tabs>
          <w:tab w:val="num" w:pos="2160"/>
        </w:tabs>
        <w:ind w:left="2160" w:hanging="360"/>
      </w:pPr>
      <w:rPr>
        <w:rFonts w:ascii="Times New Roman" w:hAnsi="Times New Roman" w:hint="default"/>
      </w:rPr>
    </w:lvl>
    <w:lvl w:ilvl="3" w:tplc="2D9057E6" w:tentative="1">
      <w:start w:val="1"/>
      <w:numFmt w:val="bullet"/>
      <w:lvlText w:val="•"/>
      <w:lvlJc w:val="left"/>
      <w:pPr>
        <w:tabs>
          <w:tab w:val="num" w:pos="2880"/>
        </w:tabs>
        <w:ind w:left="2880" w:hanging="360"/>
      </w:pPr>
      <w:rPr>
        <w:rFonts w:ascii="Times New Roman" w:hAnsi="Times New Roman" w:hint="default"/>
      </w:rPr>
    </w:lvl>
    <w:lvl w:ilvl="4" w:tplc="7138E7CA" w:tentative="1">
      <w:start w:val="1"/>
      <w:numFmt w:val="bullet"/>
      <w:lvlText w:val="•"/>
      <w:lvlJc w:val="left"/>
      <w:pPr>
        <w:tabs>
          <w:tab w:val="num" w:pos="3600"/>
        </w:tabs>
        <w:ind w:left="3600" w:hanging="360"/>
      </w:pPr>
      <w:rPr>
        <w:rFonts w:ascii="Times New Roman" w:hAnsi="Times New Roman" w:hint="default"/>
      </w:rPr>
    </w:lvl>
    <w:lvl w:ilvl="5" w:tplc="CA082726" w:tentative="1">
      <w:start w:val="1"/>
      <w:numFmt w:val="bullet"/>
      <w:lvlText w:val="•"/>
      <w:lvlJc w:val="left"/>
      <w:pPr>
        <w:tabs>
          <w:tab w:val="num" w:pos="4320"/>
        </w:tabs>
        <w:ind w:left="4320" w:hanging="360"/>
      </w:pPr>
      <w:rPr>
        <w:rFonts w:ascii="Times New Roman" w:hAnsi="Times New Roman" w:hint="default"/>
      </w:rPr>
    </w:lvl>
    <w:lvl w:ilvl="6" w:tplc="1F08E1CE" w:tentative="1">
      <w:start w:val="1"/>
      <w:numFmt w:val="bullet"/>
      <w:lvlText w:val="•"/>
      <w:lvlJc w:val="left"/>
      <w:pPr>
        <w:tabs>
          <w:tab w:val="num" w:pos="5040"/>
        </w:tabs>
        <w:ind w:left="5040" w:hanging="360"/>
      </w:pPr>
      <w:rPr>
        <w:rFonts w:ascii="Times New Roman" w:hAnsi="Times New Roman" w:hint="default"/>
      </w:rPr>
    </w:lvl>
    <w:lvl w:ilvl="7" w:tplc="212C2184" w:tentative="1">
      <w:start w:val="1"/>
      <w:numFmt w:val="bullet"/>
      <w:lvlText w:val="•"/>
      <w:lvlJc w:val="left"/>
      <w:pPr>
        <w:tabs>
          <w:tab w:val="num" w:pos="5760"/>
        </w:tabs>
        <w:ind w:left="5760" w:hanging="360"/>
      </w:pPr>
      <w:rPr>
        <w:rFonts w:ascii="Times New Roman" w:hAnsi="Times New Roman" w:hint="default"/>
      </w:rPr>
    </w:lvl>
    <w:lvl w:ilvl="8" w:tplc="3490DEF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7713A54"/>
    <w:multiLevelType w:val="hybridMultilevel"/>
    <w:tmpl w:val="C75C97AE"/>
    <w:lvl w:ilvl="0" w:tplc="8B76CC80">
      <w:start w:val="1"/>
      <w:numFmt w:val="bullet"/>
      <w:lvlText w:val="•"/>
      <w:lvlJc w:val="left"/>
      <w:pPr>
        <w:tabs>
          <w:tab w:val="num" w:pos="720"/>
        </w:tabs>
        <w:ind w:left="720" w:hanging="360"/>
      </w:pPr>
      <w:rPr>
        <w:rFonts w:ascii="Times New Roman" w:hAnsi="Times New Roman" w:hint="default"/>
      </w:rPr>
    </w:lvl>
    <w:lvl w:ilvl="1" w:tplc="F90C0450" w:tentative="1">
      <w:start w:val="1"/>
      <w:numFmt w:val="bullet"/>
      <w:lvlText w:val="•"/>
      <w:lvlJc w:val="left"/>
      <w:pPr>
        <w:tabs>
          <w:tab w:val="num" w:pos="1440"/>
        </w:tabs>
        <w:ind w:left="1440" w:hanging="360"/>
      </w:pPr>
      <w:rPr>
        <w:rFonts w:ascii="Times New Roman" w:hAnsi="Times New Roman" w:hint="default"/>
      </w:rPr>
    </w:lvl>
    <w:lvl w:ilvl="2" w:tplc="B2A26AE2" w:tentative="1">
      <w:start w:val="1"/>
      <w:numFmt w:val="bullet"/>
      <w:lvlText w:val="•"/>
      <w:lvlJc w:val="left"/>
      <w:pPr>
        <w:tabs>
          <w:tab w:val="num" w:pos="2160"/>
        </w:tabs>
        <w:ind w:left="2160" w:hanging="360"/>
      </w:pPr>
      <w:rPr>
        <w:rFonts w:ascii="Times New Roman" w:hAnsi="Times New Roman" w:hint="default"/>
      </w:rPr>
    </w:lvl>
    <w:lvl w:ilvl="3" w:tplc="FBBC0594" w:tentative="1">
      <w:start w:val="1"/>
      <w:numFmt w:val="bullet"/>
      <w:lvlText w:val="•"/>
      <w:lvlJc w:val="left"/>
      <w:pPr>
        <w:tabs>
          <w:tab w:val="num" w:pos="2880"/>
        </w:tabs>
        <w:ind w:left="2880" w:hanging="360"/>
      </w:pPr>
      <w:rPr>
        <w:rFonts w:ascii="Times New Roman" w:hAnsi="Times New Roman" w:hint="default"/>
      </w:rPr>
    </w:lvl>
    <w:lvl w:ilvl="4" w:tplc="4EE2CA36" w:tentative="1">
      <w:start w:val="1"/>
      <w:numFmt w:val="bullet"/>
      <w:lvlText w:val="•"/>
      <w:lvlJc w:val="left"/>
      <w:pPr>
        <w:tabs>
          <w:tab w:val="num" w:pos="3600"/>
        </w:tabs>
        <w:ind w:left="3600" w:hanging="360"/>
      </w:pPr>
      <w:rPr>
        <w:rFonts w:ascii="Times New Roman" w:hAnsi="Times New Roman" w:hint="default"/>
      </w:rPr>
    </w:lvl>
    <w:lvl w:ilvl="5" w:tplc="F3E4F788" w:tentative="1">
      <w:start w:val="1"/>
      <w:numFmt w:val="bullet"/>
      <w:lvlText w:val="•"/>
      <w:lvlJc w:val="left"/>
      <w:pPr>
        <w:tabs>
          <w:tab w:val="num" w:pos="4320"/>
        </w:tabs>
        <w:ind w:left="4320" w:hanging="360"/>
      </w:pPr>
      <w:rPr>
        <w:rFonts w:ascii="Times New Roman" w:hAnsi="Times New Roman" w:hint="default"/>
      </w:rPr>
    </w:lvl>
    <w:lvl w:ilvl="6" w:tplc="ABA67DA2" w:tentative="1">
      <w:start w:val="1"/>
      <w:numFmt w:val="bullet"/>
      <w:lvlText w:val="•"/>
      <w:lvlJc w:val="left"/>
      <w:pPr>
        <w:tabs>
          <w:tab w:val="num" w:pos="5040"/>
        </w:tabs>
        <w:ind w:left="5040" w:hanging="360"/>
      </w:pPr>
      <w:rPr>
        <w:rFonts w:ascii="Times New Roman" w:hAnsi="Times New Roman" w:hint="default"/>
      </w:rPr>
    </w:lvl>
    <w:lvl w:ilvl="7" w:tplc="4FF4BEE8" w:tentative="1">
      <w:start w:val="1"/>
      <w:numFmt w:val="bullet"/>
      <w:lvlText w:val="•"/>
      <w:lvlJc w:val="left"/>
      <w:pPr>
        <w:tabs>
          <w:tab w:val="num" w:pos="5760"/>
        </w:tabs>
        <w:ind w:left="5760" w:hanging="360"/>
      </w:pPr>
      <w:rPr>
        <w:rFonts w:ascii="Times New Roman" w:hAnsi="Times New Roman" w:hint="default"/>
      </w:rPr>
    </w:lvl>
    <w:lvl w:ilvl="8" w:tplc="43B28F1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BE7DCC"/>
    <w:multiLevelType w:val="hybridMultilevel"/>
    <w:tmpl w:val="491C4188"/>
    <w:lvl w:ilvl="0" w:tplc="9982B3E4">
      <w:start w:val="1"/>
      <w:numFmt w:val="lowerRoman"/>
      <w:lvlText w:val="(%1)"/>
      <w:lvlJc w:val="left"/>
      <w:pPr>
        <w:tabs>
          <w:tab w:val="num" w:pos="1080"/>
        </w:tabs>
        <w:ind w:left="1080" w:hanging="720"/>
      </w:pPr>
      <w:rPr>
        <w:rFonts w:hint="default"/>
      </w:rPr>
    </w:lvl>
    <w:lvl w:ilvl="1" w:tplc="82F0CFEC">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F659C9"/>
    <w:multiLevelType w:val="hybridMultilevel"/>
    <w:tmpl w:val="8D38405A"/>
    <w:lvl w:ilvl="0" w:tplc="462684F0">
      <w:start w:val="1"/>
      <w:numFmt w:val="bullet"/>
      <w:lvlText w:val="•"/>
      <w:lvlJc w:val="left"/>
      <w:pPr>
        <w:tabs>
          <w:tab w:val="num" w:pos="720"/>
        </w:tabs>
        <w:ind w:left="720" w:hanging="360"/>
      </w:pPr>
      <w:rPr>
        <w:rFonts w:ascii="Times New Roman" w:hAnsi="Times New Roman" w:hint="default"/>
      </w:rPr>
    </w:lvl>
    <w:lvl w:ilvl="1" w:tplc="5D921AD4" w:tentative="1">
      <w:start w:val="1"/>
      <w:numFmt w:val="bullet"/>
      <w:lvlText w:val="•"/>
      <w:lvlJc w:val="left"/>
      <w:pPr>
        <w:tabs>
          <w:tab w:val="num" w:pos="1440"/>
        </w:tabs>
        <w:ind w:left="1440" w:hanging="360"/>
      </w:pPr>
      <w:rPr>
        <w:rFonts w:ascii="Times New Roman" w:hAnsi="Times New Roman" w:hint="default"/>
      </w:rPr>
    </w:lvl>
    <w:lvl w:ilvl="2" w:tplc="77AEF36A" w:tentative="1">
      <w:start w:val="1"/>
      <w:numFmt w:val="bullet"/>
      <w:lvlText w:val="•"/>
      <w:lvlJc w:val="left"/>
      <w:pPr>
        <w:tabs>
          <w:tab w:val="num" w:pos="2160"/>
        </w:tabs>
        <w:ind w:left="2160" w:hanging="360"/>
      </w:pPr>
      <w:rPr>
        <w:rFonts w:ascii="Times New Roman" w:hAnsi="Times New Roman" w:hint="default"/>
      </w:rPr>
    </w:lvl>
    <w:lvl w:ilvl="3" w:tplc="F4A62454" w:tentative="1">
      <w:start w:val="1"/>
      <w:numFmt w:val="bullet"/>
      <w:lvlText w:val="•"/>
      <w:lvlJc w:val="left"/>
      <w:pPr>
        <w:tabs>
          <w:tab w:val="num" w:pos="2880"/>
        </w:tabs>
        <w:ind w:left="2880" w:hanging="360"/>
      </w:pPr>
      <w:rPr>
        <w:rFonts w:ascii="Times New Roman" w:hAnsi="Times New Roman" w:hint="default"/>
      </w:rPr>
    </w:lvl>
    <w:lvl w:ilvl="4" w:tplc="0A4685FA" w:tentative="1">
      <w:start w:val="1"/>
      <w:numFmt w:val="bullet"/>
      <w:lvlText w:val="•"/>
      <w:lvlJc w:val="left"/>
      <w:pPr>
        <w:tabs>
          <w:tab w:val="num" w:pos="3600"/>
        </w:tabs>
        <w:ind w:left="3600" w:hanging="360"/>
      </w:pPr>
      <w:rPr>
        <w:rFonts w:ascii="Times New Roman" w:hAnsi="Times New Roman" w:hint="default"/>
      </w:rPr>
    </w:lvl>
    <w:lvl w:ilvl="5" w:tplc="4BDCC074" w:tentative="1">
      <w:start w:val="1"/>
      <w:numFmt w:val="bullet"/>
      <w:lvlText w:val="•"/>
      <w:lvlJc w:val="left"/>
      <w:pPr>
        <w:tabs>
          <w:tab w:val="num" w:pos="4320"/>
        </w:tabs>
        <w:ind w:left="4320" w:hanging="360"/>
      </w:pPr>
      <w:rPr>
        <w:rFonts w:ascii="Times New Roman" w:hAnsi="Times New Roman" w:hint="default"/>
      </w:rPr>
    </w:lvl>
    <w:lvl w:ilvl="6" w:tplc="C7FEE374" w:tentative="1">
      <w:start w:val="1"/>
      <w:numFmt w:val="bullet"/>
      <w:lvlText w:val="•"/>
      <w:lvlJc w:val="left"/>
      <w:pPr>
        <w:tabs>
          <w:tab w:val="num" w:pos="5040"/>
        </w:tabs>
        <w:ind w:left="5040" w:hanging="360"/>
      </w:pPr>
      <w:rPr>
        <w:rFonts w:ascii="Times New Roman" w:hAnsi="Times New Roman" w:hint="default"/>
      </w:rPr>
    </w:lvl>
    <w:lvl w:ilvl="7" w:tplc="65E2108A" w:tentative="1">
      <w:start w:val="1"/>
      <w:numFmt w:val="bullet"/>
      <w:lvlText w:val="•"/>
      <w:lvlJc w:val="left"/>
      <w:pPr>
        <w:tabs>
          <w:tab w:val="num" w:pos="5760"/>
        </w:tabs>
        <w:ind w:left="5760" w:hanging="360"/>
      </w:pPr>
      <w:rPr>
        <w:rFonts w:ascii="Times New Roman" w:hAnsi="Times New Roman" w:hint="default"/>
      </w:rPr>
    </w:lvl>
    <w:lvl w:ilvl="8" w:tplc="D16826D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CFD67A1"/>
    <w:multiLevelType w:val="hybridMultilevel"/>
    <w:tmpl w:val="24F63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53F55"/>
    <w:multiLevelType w:val="hybridMultilevel"/>
    <w:tmpl w:val="DFE2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535B3"/>
    <w:multiLevelType w:val="hybridMultilevel"/>
    <w:tmpl w:val="BE94A884"/>
    <w:lvl w:ilvl="0" w:tplc="6D2E0354">
      <w:start w:val="1"/>
      <w:numFmt w:val="bullet"/>
      <w:lvlText w:val="•"/>
      <w:lvlJc w:val="left"/>
      <w:pPr>
        <w:tabs>
          <w:tab w:val="num" w:pos="720"/>
        </w:tabs>
        <w:ind w:left="720" w:hanging="360"/>
      </w:pPr>
      <w:rPr>
        <w:rFonts w:ascii="Times New Roman" w:hAnsi="Times New Roman" w:hint="default"/>
      </w:rPr>
    </w:lvl>
    <w:lvl w:ilvl="1" w:tplc="21D40DD4" w:tentative="1">
      <w:start w:val="1"/>
      <w:numFmt w:val="bullet"/>
      <w:lvlText w:val="•"/>
      <w:lvlJc w:val="left"/>
      <w:pPr>
        <w:tabs>
          <w:tab w:val="num" w:pos="1440"/>
        </w:tabs>
        <w:ind w:left="1440" w:hanging="360"/>
      </w:pPr>
      <w:rPr>
        <w:rFonts w:ascii="Times New Roman" w:hAnsi="Times New Roman" w:hint="default"/>
      </w:rPr>
    </w:lvl>
    <w:lvl w:ilvl="2" w:tplc="F90E3FC4" w:tentative="1">
      <w:start w:val="1"/>
      <w:numFmt w:val="bullet"/>
      <w:lvlText w:val="•"/>
      <w:lvlJc w:val="left"/>
      <w:pPr>
        <w:tabs>
          <w:tab w:val="num" w:pos="2160"/>
        </w:tabs>
        <w:ind w:left="2160" w:hanging="360"/>
      </w:pPr>
      <w:rPr>
        <w:rFonts w:ascii="Times New Roman" w:hAnsi="Times New Roman" w:hint="default"/>
      </w:rPr>
    </w:lvl>
    <w:lvl w:ilvl="3" w:tplc="BD5C0004" w:tentative="1">
      <w:start w:val="1"/>
      <w:numFmt w:val="bullet"/>
      <w:lvlText w:val="•"/>
      <w:lvlJc w:val="left"/>
      <w:pPr>
        <w:tabs>
          <w:tab w:val="num" w:pos="2880"/>
        </w:tabs>
        <w:ind w:left="2880" w:hanging="360"/>
      </w:pPr>
      <w:rPr>
        <w:rFonts w:ascii="Times New Roman" w:hAnsi="Times New Roman" w:hint="default"/>
      </w:rPr>
    </w:lvl>
    <w:lvl w:ilvl="4" w:tplc="FB6E6D64" w:tentative="1">
      <w:start w:val="1"/>
      <w:numFmt w:val="bullet"/>
      <w:lvlText w:val="•"/>
      <w:lvlJc w:val="left"/>
      <w:pPr>
        <w:tabs>
          <w:tab w:val="num" w:pos="3600"/>
        </w:tabs>
        <w:ind w:left="3600" w:hanging="360"/>
      </w:pPr>
      <w:rPr>
        <w:rFonts w:ascii="Times New Roman" w:hAnsi="Times New Roman" w:hint="default"/>
      </w:rPr>
    </w:lvl>
    <w:lvl w:ilvl="5" w:tplc="1966DDD4" w:tentative="1">
      <w:start w:val="1"/>
      <w:numFmt w:val="bullet"/>
      <w:lvlText w:val="•"/>
      <w:lvlJc w:val="left"/>
      <w:pPr>
        <w:tabs>
          <w:tab w:val="num" w:pos="4320"/>
        </w:tabs>
        <w:ind w:left="4320" w:hanging="360"/>
      </w:pPr>
      <w:rPr>
        <w:rFonts w:ascii="Times New Roman" w:hAnsi="Times New Roman" w:hint="default"/>
      </w:rPr>
    </w:lvl>
    <w:lvl w:ilvl="6" w:tplc="CC1267E2" w:tentative="1">
      <w:start w:val="1"/>
      <w:numFmt w:val="bullet"/>
      <w:lvlText w:val="•"/>
      <w:lvlJc w:val="left"/>
      <w:pPr>
        <w:tabs>
          <w:tab w:val="num" w:pos="5040"/>
        </w:tabs>
        <w:ind w:left="5040" w:hanging="360"/>
      </w:pPr>
      <w:rPr>
        <w:rFonts w:ascii="Times New Roman" w:hAnsi="Times New Roman" w:hint="default"/>
      </w:rPr>
    </w:lvl>
    <w:lvl w:ilvl="7" w:tplc="AE02F1B4" w:tentative="1">
      <w:start w:val="1"/>
      <w:numFmt w:val="bullet"/>
      <w:lvlText w:val="•"/>
      <w:lvlJc w:val="left"/>
      <w:pPr>
        <w:tabs>
          <w:tab w:val="num" w:pos="5760"/>
        </w:tabs>
        <w:ind w:left="5760" w:hanging="360"/>
      </w:pPr>
      <w:rPr>
        <w:rFonts w:ascii="Times New Roman" w:hAnsi="Times New Roman" w:hint="default"/>
      </w:rPr>
    </w:lvl>
    <w:lvl w:ilvl="8" w:tplc="0AC6C5B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65A2D93"/>
    <w:multiLevelType w:val="hybridMultilevel"/>
    <w:tmpl w:val="3DF8A7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740C36"/>
    <w:multiLevelType w:val="hybridMultilevel"/>
    <w:tmpl w:val="42D0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F62C1"/>
    <w:multiLevelType w:val="hybridMultilevel"/>
    <w:tmpl w:val="EAA8E2CC"/>
    <w:lvl w:ilvl="0" w:tplc="B9E4F40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D5E48"/>
    <w:multiLevelType w:val="hybridMultilevel"/>
    <w:tmpl w:val="8F82E6D8"/>
    <w:lvl w:ilvl="0" w:tplc="74345708">
      <w:start w:val="1"/>
      <w:numFmt w:val="bullet"/>
      <w:lvlText w:val="•"/>
      <w:lvlJc w:val="left"/>
      <w:pPr>
        <w:tabs>
          <w:tab w:val="num" w:pos="720"/>
        </w:tabs>
        <w:ind w:left="720" w:hanging="360"/>
      </w:pPr>
      <w:rPr>
        <w:rFonts w:ascii="Arial" w:hAnsi="Arial" w:hint="default"/>
      </w:rPr>
    </w:lvl>
    <w:lvl w:ilvl="1" w:tplc="5F1E8990">
      <w:start w:val="1"/>
      <w:numFmt w:val="bullet"/>
      <w:lvlText w:val="•"/>
      <w:lvlJc w:val="left"/>
      <w:pPr>
        <w:tabs>
          <w:tab w:val="num" w:pos="1440"/>
        </w:tabs>
        <w:ind w:left="1440" w:hanging="360"/>
      </w:pPr>
      <w:rPr>
        <w:rFonts w:ascii="Arial" w:hAnsi="Arial" w:hint="default"/>
      </w:rPr>
    </w:lvl>
    <w:lvl w:ilvl="2" w:tplc="F6A47FDE" w:tentative="1">
      <w:start w:val="1"/>
      <w:numFmt w:val="bullet"/>
      <w:lvlText w:val="•"/>
      <w:lvlJc w:val="left"/>
      <w:pPr>
        <w:tabs>
          <w:tab w:val="num" w:pos="2160"/>
        </w:tabs>
        <w:ind w:left="2160" w:hanging="360"/>
      </w:pPr>
      <w:rPr>
        <w:rFonts w:ascii="Arial" w:hAnsi="Arial" w:hint="default"/>
      </w:rPr>
    </w:lvl>
    <w:lvl w:ilvl="3" w:tplc="E4EEFF7C" w:tentative="1">
      <w:start w:val="1"/>
      <w:numFmt w:val="bullet"/>
      <w:lvlText w:val="•"/>
      <w:lvlJc w:val="left"/>
      <w:pPr>
        <w:tabs>
          <w:tab w:val="num" w:pos="2880"/>
        </w:tabs>
        <w:ind w:left="2880" w:hanging="360"/>
      </w:pPr>
      <w:rPr>
        <w:rFonts w:ascii="Arial" w:hAnsi="Arial" w:hint="default"/>
      </w:rPr>
    </w:lvl>
    <w:lvl w:ilvl="4" w:tplc="FEAEEAC0" w:tentative="1">
      <w:start w:val="1"/>
      <w:numFmt w:val="bullet"/>
      <w:lvlText w:val="•"/>
      <w:lvlJc w:val="left"/>
      <w:pPr>
        <w:tabs>
          <w:tab w:val="num" w:pos="3600"/>
        </w:tabs>
        <w:ind w:left="3600" w:hanging="360"/>
      </w:pPr>
      <w:rPr>
        <w:rFonts w:ascii="Arial" w:hAnsi="Arial" w:hint="default"/>
      </w:rPr>
    </w:lvl>
    <w:lvl w:ilvl="5" w:tplc="7BE0D4C0" w:tentative="1">
      <w:start w:val="1"/>
      <w:numFmt w:val="bullet"/>
      <w:lvlText w:val="•"/>
      <w:lvlJc w:val="left"/>
      <w:pPr>
        <w:tabs>
          <w:tab w:val="num" w:pos="4320"/>
        </w:tabs>
        <w:ind w:left="4320" w:hanging="360"/>
      </w:pPr>
      <w:rPr>
        <w:rFonts w:ascii="Arial" w:hAnsi="Arial" w:hint="default"/>
      </w:rPr>
    </w:lvl>
    <w:lvl w:ilvl="6" w:tplc="7000332A" w:tentative="1">
      <w:start w:val="1"/>
      <w:numFmt w:val="bullet"/>
      <w:lvlText w:val="•"/>
      <w:lvlJc w:val="left"/>
      <w:pPr>
        <w:tabs>
          <w:tab w:val="num" w:pos="5040"/>
        </w:tabs>
        <w:ind w:left="5040" w:hanging="360"/>
      </w:pPr>
      <w:rPr>
        <w:rFonts w:ascii="Arial" w:hAnsi="Arial" w:hint="default"/>
      </w:rPr>
    </w:lvl>
    <w:lvl w:ilvl="7" w:tplc="228E28AE" w:tentative="1">
      <w:start w:val="1"/>
      <w:numFmt w:val="bullet"/>
      <w:lvlText w:val="•"/>
      <w:lvlJc w:val="left"/>
      <w:pPr>
        <w:tabs>
          <w:tab w:val="num" w:pos="5760"/>
        </w:tabs>
        <w:ind w:left="5760" w:hanging="360"/>
      </w:pPr>
      <w:rPr>
        <w:rFonts w:ascii="Arial" w:hAnsi="Arial" w:hint="default"/>
      </w:rPr>
    </w:lvl>
    <w:lvl w:ilvl="8" w:tplc="F0440BA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610DFC"/>
    <w:multiLevelType w:val="multilevel"/>
    <w:tmpl w:val="4DD2F1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A95E59"/>
    <w:multiLevelType w:val="hybridMultilevel"/>
    <w:tmpl w:val="02886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77D59"/>
    <w:multiLevelType w:val="hybridMultilevel"/>
    <w:tmpl w:val="46467A76"/>
    <w:lvl w:ilvl="0" w:tplc="6316CEAE">
      <w:start w:val="1"/>
      <w:numFmt w:val="bullet"/>
      <w:lvlText w:val="•"/>
      <w:lvlJc w:val="left"/>
      <w:pPr>
        <w:tabs>
          <w:tab w:val="num" w:pos="720"/>
        </w:tabs>
        <w:ind w:left="720" w:hanging="360"/>
      </w:pPr>
      <w:rPr>
        <w:rFonts w:ascii="Times New Roman" w:hAnsi="Times New Roman" w:hint="default"/>
      </w:rPr>
    </w:lvl>
    <w:lvl w:ilvl="1" w:tplc="7500E976" w:tentative="1">
      <w:start w:val="1"/>
      <w:numFmt w:val="bullet"/>
      <w:lvlText w:val="•"/>
      <w:lvlJc w:val="left"/>
      <w:pPr>
        <w:tabs>
          <w:tab w:val="num" w:pos="1440"/>
        </w:tabs>
        <w:ind w:left="1440" w:hanging="360"/>
      </w:pPr>
      <w:rPr>
        <w:rFonts w:ascii="Times New Roman" w:hAnsi="Times New Roman" w:hint="default"/>
      </w:rPr>
    </w:lvl>
    <w:lvl w:ilvl="2" w:tplc="07A6EFA2" w:tentative="1">
      <w:start w:val="1"/>
      <w:numFmt w:val="bullet"/>
      <w:lvlText w:val="•"/>
      <w:lvlJc w:val="left"/>
      <w:pPr>
        <w:tabs>
          <w:tab w:val="num" w:pos="2160"/>
        </w:tabs>
        <w:ind w:left="2160" w:hanging="360"/>
      </w:pPr>
      <w:rPr>
        <w:rFonts w:ascii="Times New Roman" w:hAnsi="Times New Roman" w:hint="default"/>
      </w:rPr>
    </w:lvl>
    <w:lvl w:ilvl="3" w:tplc="BABC59A2" w:tentative="1">
      <w:start w:val="1"/>
      <w:numFmt w:val="bullet"/>
      <w:lvlText w:val="•"/>
      <w:lvlJc w:val="left"/>
      <w:pPr>
        <w:tabs>
          <w:tab w:val="num" w:pos="2880"/>
        </w:tabs>
        <w:ind w:left="2880" w:hanging="360"/>
      </w:pPr>
      <w:rPr>
        <w:rFonts w:ascii="Times New Roman" w:hAnsi="Times New Roman" w:hint="default"/>
      </w:rPr>
    </w:lvl>
    <w:lvl w:ilvl="4" w:tplc="FCB07E6A" w:tentative="1">
      <w:start w:val="1"/>
      <w:numFmt w:val="bullet"/>
      <w:lvlText w:val="•"/>
      <w:lvlJc w:val="left"/>
      <w:pPr>
        <w:tabs>
          <w:tab w:val="num" w:pos="3600"/>
        </w:tabs>
        <w:ind w:left="3600" w:hanging="360"/>
      </w:pPr>
      <w:rPr>
        <w:rFonts w:ascii="Times New Roman" w:hAnsi="Times New Roman" w:hint="default"/>
      </w:rPr>
    </w:lvl>
    <w:lvl w:ilvl="5" w:tplc="28ACAD1E" w:tentative="1">
      <w:start w:val="1"/>
      <w:numFmt w:val="bullet"/>
      <w:lvlText w:val="•"/>
      <w:lvlJc w:val="left"/>
      <w:pPr>
        <w:tabs>
          <w:tab w:val="num" w:pos="4320"/>
        </w:tabs>
        <w:ind w:left="4320" w:hanging="360"/>
      </w:pPr>
      <w:rPr>
        <w:rFonts w:ascii="Times New Roman" w:hAnsi="Times New Roman" w:hint="default"/>
      </w:rPr>
    </w:lvl>
    <w:lvl w:ilvl="6" w:tplc="0242F370" w:tentative="1">
      <w:start w:val="1"/>
      <w:numFmt w:val="bullet"/>
      <w:lvlText w:val="•"/>
      <w:lvlJc w:val="left"/>
      <w:pPr>
        <w:tabs>
          <w:tab w:val="num" w:pos="5040"/>
        </w:tabs>
        <w:ind w:left="5040" w:hanging="360"/>
      </w:pPr>
      <w:rPr>
        <w:rFonts w:ascii="Times New Roman" w:hAnsi="Times New Roman" w:hint="default"/>
      </w:rPr>
    </w:lvl>
    <w:lvl w:ilvl="7" w:tplc="AEF8CDEE" w:tentative="1">
      <w:start w:val="1"/>
      <w:numFmt w:val="bullet"/>
      <w:lvlText w:val="•"/>
      <w:lvlJc w:val="left"/>
      <w:pPr>
        <w:tabs>
          <w:tab w:val="num" w:pos="5760"/>
        </w:tabs>
        <w:ind w:left="5760" w:hanging="360"/>
      </w:pPr>
      <w:rPr>
        <w:rFonts w:ascii="Times New Roman" w:hAnsi="Times New Roman" w:hint="default"/>
      </w:rPr>
    </w:lvl>
    <w:lvl w:ilvl="8" w:tplc="AC5E3B4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6F122A5"/>
    <w:multiLevelType w:val="hybridMultilevel"/>
    <w:tmpl w:val="46604C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F17C26"/>
    <w:multiLevelType w:val="hybridMultilevel"/>
    <w:tmpl w:val="429A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D0AA9"/>
    <w:multiLevelType w:val="hybridMultilevel"/>
    <w:tmpl w:val="354ACF76"/>
    <w:lvl w:ilvl="0" w:tplc="868623AC">
      <w:start w:val="1"/>
      <w:numFmt w:val="bullet"/>
      <w:lvlText w:val="•"/>
      <w:lvlJc w:val="left"/>
      <w:pPr>
        <w:tabs>
          <w:tab w:val="num" w:pos="720"/>
        </w:tabs>
        <w:ind w:left="720" w:hanging="360"/>
      </w:pPr>
      <w:rPr>
        <w:rFonts w:ascii="Times New Roman" w:hAnsi="Times New Roman" w:hint="default"/>
      </w:rPr>
    </w:lvl>
    <w:lvl w:ilvl="1" w:tplc="EA4C087A" w:tentative="1">
      <w:start w:val="1"/>
      <w:numFmt w:val="bullet"/>
      <w:lvlText w:val="•"/>
      <w:lvlJc w:val="left"/>
      <w:pPr>
        <w:tabs>
          <w:tab w:val="num" w:pos="1440"/>
        </w:tabs>
        <w:ind w:left="1440" w:hanging="360"/>
      </w:pPr>
      <w:rPr>
        <w:rFonts w:ascii="Times New Roman" w:hAnsi="Times New Roman" w:hint="default"/>
      </w:rPr>
    </w:lvl>
    <w:lvl w:ilvl="2" w:tplc="84CAC5A4" w:tentative="1">
      <w:start w:val="1"/>
      <w:numFmt w:val="bullet"/>
      <w:lvlText w:val="•"/>
      <w:lvlJc w:val="left"/>
      <w:pPr>
        <w:tabs>
          <w:tab w:val="num" w:pos="2160"/>
        </w:tabs>
        <w:ind w:left="2160" w:hanging="360"/>
      </w:pPr>
      <w:rPr>
        <w:rFonts w:ascii="Times New Roman" w:hAnsi="Times New Roman" w:hint="default"/>
      </w:rPr>
    </w:lvl>
    <w:lvl w:ilvl="3" w:tplc="DF7632BA" w:tentative="1">
      <w:start w:val="1"/>
      <w:numFmt w:val="bullet"/>
      <w:lvlText w:val="•"/>
      <w:lvlJc w:val="left"/>
      <w:pPr>
        <w:tabs>
          <w:tab w:val="num" w:pos="2880"/>
        </w:tabs>
        <w:ind w:left="2880" w:hanging="360"/>
      </w:pPr>
      <w:rPr>
        <w:rFonts w:ascii="Times New Roman" w:hAnsi="Times New Roman" w:hint="default"/>
      </w:rPr>
    </w:lvl>
    <w:lvl w:ilvl="4" w:tplc="72AA5694" w:tentative="1">
      <w:start w:val="1"/>
      <w:numFmt w:val="bullet"/>
      <w:lvlText w:val="•"/>
      <w:lvlJc w:val="left"/>
      <w:pPr>
        <w:tabs>
          <w:tab w:val="num" w:pos="3600"/>
        </w:tabs>
        <w:ind w:left="3600" w:hanging="360"/>
      </w:pPr>
      <w:rPr>
        <w:rFonts w:ascii="Times New Roman" w:hAnsi="Times New Roman" w:hint="default"/>
      </w:rPr>
    </w:lvl>
    <w:lvl w:ilvl="5" w:tplc="FC0AA372" w:tentative="1">
      <w:start w:val="1"/>
      <w:numFmt w:val="bullet"/>
      <w:lvlText w:val="•"/>
      <w:lvlJc w:val="left"/>
      <w:pPr>
        <w:tabs>
          <w:tab w:val="num" w:pos="4320"/>
        </w:tabs>
        <w:ind w:left="4320" w:hanging="360"/>
      </w:pPr>
      <w:rPr>
        <w:rFonts w:ascii="Times New Roman" w:hAnsi="Times New Roman" w:hint="default"/>
      </w:rPr>
    </w:lvl>
    <w:lvl w:ilvl="6" w:tplc="E0A0F794" w:tentative="1">
      <w:start w:val="1"/>
      <w:numFmt w:val="bullet"/>
      <w:lvlText w:val="•"/>
      <w:lvlJc w:val="left"/>
      <w:pPr>
        <w:tabs>
          <w:tab w:val="num" w:pos="5040"/>
        </w:tabs>
        <w:ind w:left="5040" w:hanging="360"/>
      </w:pPr>
      <w:rPr>
        <w:rFonts w:ascii="Times New Roman" w:hAnsi="Times New Roman" w:hint="default"/>
      </w:rPr>
    </w:lvl>
    <w:lvl w:ilvl="7" w:tplc="B452651A" w:tentative="1">
      <w:start w:val="1"/>
      <w:numFmt w:val="bullet"/>
      <w:lvlText w:val="•"/>
      <w:lvlJc w:val="left"/>
      <w:pPr>
        <w:tabs>
          <w:tab w:val="num" w:pos="5760"/>
        </w:tabs>
        <w:ind w:left="5760" w:hanging="360"/>
      </w:pPr>
      <w:rPr>
        <w:rFonts w:ascii="Times New Roman" w:hAnsi="Times New Roman" w:hint="default"/>
      </w:rPr>
    </w:lvl>
    <w:lvl w:ilvl="8" w:tplc="12D2756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0561AE9"/>
    <w:multiLevelType w:val="hybridMultilevel"/>
    <w:tmpl w:val="1E04F45A"/>
    <w:lvl w:ilvl="0" w:tplc="BD387DA0">
      <w:start w:val="1"/>
      <w:numFmt w:val="bullet"/>
      <w:lvlText w:val="•"/>
      <w:lvlJc w:val="left"/>
      <w:pPr>
        <w:tabs>
          <w:tab w:val="num" w:pos="720"/>
        </w:tabs>
        <w:ind w:left="720" w:hanging="360"/>
      </w:pPr>
      <w:rPr>
        <w:rFonts w:ascii="Times New Roman" w:hAnsi="Times New Roman" w:hint="default"/>
      </w:rPr>
    </w:lvl>
    <w:lvl w:ilvl="1" w:tplc="EFFC4D12" w:tentative="1">
      <w:start w:val="1"/>
      <w:numFmt w:val="bullet"/>
      <w:lvlText w:val="•"/>
      <w:lvlJc w:val="left"/>
      <w:pPr>
        <w:tabs>
          <w:tab w:val="num" w:pos="1440"/>
        </w:tabs>
        <w:ind w:left="1440" w:hanging="360"/>
      </w:pPr>
      <w:rPr>
        <w:rFonts w:ascii="Times New Roman" w:hAnsi="Times New Roman" w:hint="default"/>
      </w:rPr>
    </w:lvl>
    <w:lvl w:ilvl="2" w:tplc="151C4634" w:tentative="1">
      <w:start w:val="1"/>
      <w:numFmt w:val="bullet"/>
      <w:lvlText w:val="•"/>
      <w:lvlJc w:val="left"/>
      <w:pPr>
        <w:tabs>
          <w:tab w:val="num" w:pos="2160"/>
        </w:tabs>
        <w:ind w:left="2160" w:hanging="360"/>
      </w:pPr>
      <w:rPr>
        <w:rFonts w:ascii="Times New Roman" w:hAnsi="Times New Roman" w:hint="default"/>
      </w:rPr>
    </w:lvl>
    <w:lvl w:ilvl="3" w:tplc="C610D5FC" w:tentative="1">
      <w:start w:val="1"/>
      <w:numFmt w:val="bullet"/>
      <w:lvlText w:val="•"/>
      <w:lvlJc w:val="left"/>
      <w:pPr>
        <w:tabs>
          <w:tab w:val="num" w:pos="2880"/>
        </w:tabs>
        <w:ind w:left="2880" w:hanging="360"/>
      </w:pPr>
      <w:rPr>
        <w:rFonts w:ascii="Times New Roman" w:hAnsi="Times New Roman" w:hint="default"/>
      </w:rPr>
    </w:lvl>
    <w:lvl w:ilvl="4" w:tplc="B574DA04" w:tentative="1">
      <w:start w:val="1"/>
      <w:numFmt w:val="bullet"/>
      <w:lvlText w:val="•"/>
      <w:lvlJc w:val="left"/>
      <w:pPr>
        <w:tabs>
          <w:tab w:val="num" w:pos="3600"/>
        </w:tabs>
        <w:ind w:left="3600" w:hanging="360"/>
      </w:pPr>
      <w:rPr>
        <w:rFonts w:ascii="Times New Roman" w:hAnsi="Times New Roman" w:hint="default"/>
      </w:rPr>
    </w:lvl>
    <w:lvl w:ilvl="5" w:tplc="85B60B4A" w:tentative="1">
      <w:start w:val="1"/>
      <w:numFmt w:val="bullet"/>
      <w:lvlText w:val="•"/>
      <w:lvlJc w:val="left"/>
      <w:pPr>
        <w:tabs>
          <w:tab w:val="num" w:pos="4320"/>
        </w:tabs>
        <w:ind w:left="4320" w:hanging="360"/>
      </w:pPr>
      <w:rPr>
        <w:rFonts w:ascii="Times New Roman" w:hAnsi="Times New Roman" w:hint="default"/>
      </w:rPr>
    </w:lvl>
    <w:lvl w:ilvl="6" w:tplc="7E365C9C" w:tentative="1">
      <w:start w:val="1"/>
      <w:numFmt w:val="bullet"/>
      <w:lvlText w:val="•"/>
      <w:lvlJc w:val="left"/>
      <w:pPr>
        <w:tabs>
          <w:tab w:val="num" w:pos="5040"/>
        </w:tabs>
        <w:ind w:left="5040" w:hanging="360"/>
      </w:pPr>
      <w:rPr>
        <w:rFonts w:ascii="Times New Roman" w:hAnsi="Times New Roman" w:hint="default"/>
      </w:rPr>
    </w:lvl>
    <w:lvl w:ilvl="7" w:tplc="367E0F1A" w:tentative="1">
      <w:start w:val="1"/>
      <w:numFmt w:val="bullet"/>
      <w:lvlText w:val="•"/>
      <w:lvlJc w:val="left"/>
      <w:pPr>
        <w:tabs>
          <w:tab w:val="num" w:pos="5760"/>
        </w:tabs>
        <w:ind w:left="5760" w:hanging="360"/>
      </w:pPr>
      <w:rPr>
        <w:rFonts w:ascii="Times New Roman" w:hAnsi="Times New Roman" w:hint="default"/>
      </w:rPr>
    </w:lvl>
    <w:lvl w:ilvl="8" w:tplc="AC9693B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0B9670E"/>
    <w:multiLevelType w:val="hybridMultilevel"/>
    <w:tmpl w:val="A97ECD02"/>
    <w:lvl w:ilvl="0" w:tplc="12E652F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4B6C00"/>
    <w:multiLevelType w:val="hybridMultilevel"/>
    <w:tmpl w:val="0ED2EFCC"/>
    <w:lvl w:ilvl="0" w:tplc="04090013">
      <w:start w:val="1"/>
      <w:numFmt w:val="upperRoman"/>
      <w:lvlText w:val="%1."/>
      <w:lvlJc w:val="right"/>
      <w:pPr>
        <w:tabs>
          <w:tab w:val="num" w:pos="794"/>
        </w:tabs>
        <w:ind w:left="794" w:hanging="397"/>
      </w:pPr>
      <w:rPr>
        <w:rFonts w:hint="default"/>
      </w:rPr>
    </w:lvl>
    <w:lvl w:ilvl="1" w:tplc="FFFFFFFF" w:tentative="1">
      <w:start w:val="1"/>
      <w:numFmt w:val="lowerLetter"/>
      <w:lvlText w:val="%2."/>
      <w:lvlJc w:val="left"/>
      <w:pPr>
        <w:tabs>
          <w:tab w:val="num" w:pos="1837"/>
        </w:tabs>
        <w:ind w:left="1837" w:hanging="360"/>
      </w:pPr>
    </w:lvl>
    <w:lvl w:ilvl="2" w:tplc="FFFFFFFF" w:tentative="1">
      <w:start w:val="1"/>
      <w:numFmt w:val="lowerRoman"/>
      <w:lvlText w:val="%3."/>
      <w:lvlJc w:val="right"/>
      <w:pPr>
        <w:tabs>
          <w:tab w:val="num" w:pos="2557"/>
        </w:tabs>
        <w:ind w:left="2557" w:hanging="180"/>
      </w:p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37" w15:restartNumberingAfterBreak="0">
    <w:nsid w:val="6C5E2901"/>
    <w:multiLevelType w:val="hybridMultilevel"/>
    <w:tmpl w:val="8C3A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92377"/>
    <w:multiLevelType w:val="hybridMultilevel"/>
    <w:tmpl w:val="EDAA1134"/>
    <w:lvl w:ilvl="0" w:tplc="0409000F">
      <w:start w:val="1"/>
      <w:numFmt w:val="decimal"/>
      <w:lvlText w:val="%1."/>
      <w:lvlJc w:val="left"/>
      <w:pPr>
        <w:tabs>
          <w:tab w:val="num" w:pos="794"/>
        </w:tabs>
        <w:ind w:left="794" w:hanging="397"/>
      </w:pPr>
      <w:rPr>
        <w:rFonts w:hint="default"/>
      </w:rPr>
    </w:lvl>
    <w:lvl w:ilvl="1" w:tplc="FFFFFFFF" w:tentative="1">
      <w:start w:val="1"/>
      <w:numFmt w:val="lowerLetter"/>
      <w:lvlText w:val="%2."/>
      <w:lvlJc w:val="left"/>
      <w:pPr>
        <w:tabs>
          <w:tab w:val="num" w:pos="1837"/>
        </w:tabs>
        <w:ind w:left="1837" w:hanging="360"/>
      </w:pPr>
    </w:lvl>
    <w:lvl w:ilvl="2" w:tplc="FFFFFFFF" w:tentative="1">
      <w:start w:val="1"/>
      <w:numFmt w:val="lowerRoman"/>
      <w:lvlText w:val="%3."/>
      <w:lvlJc w:val="right"/>
      <w:pPr>
        <w:tabs>
          <w:tab w:val="num" w:pos="2557"/>
        </w:tabs>
        <w:ind w:left="2557" w:hanging="180"/>
      </w:p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39" w15:restartNumberingAfterBreak="0">
    <w:nsid w:val="6D2C06E8"/>
    <w:multiLevelType w:val="hybridMultilevel"/>
    <w:tmpl w:val="02886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B7973"/>
    <w:multiLevelType w:val="hybridMultilevel"/>
    <w:tmpl w:val="E23A46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46399"/>
    <w:multiLevelType w:val="hybridMultilevel"/>
    <w:tmpl w:val="81BEDD3C"/>
    <w:lvl w:ilvl="0" w:tplc="0409001B">
      <w:start w:val="1"/>
      <w:numFmt w:val="low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2" w15:restartNumberingAfterBreak="0">
    <w:nsid w:val="7F3313E1"/>
    <w:multiLevelType w:val="hybridMultilevel"/>
    <w:tmpl w:val="6AF80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
  </w:num>
  <w:num w:numId="3">
    <w:abstractNumId w:val="5"/>
  </w:num>
  <w:num w:numId="4">
    <w:abstractNumId w:val="37"/>
  </w:num>
  <w:num w:numId="5">
    <w:abstractNumId w:val="21"/>
  </w:num>
  <w:num w:numId="6">
    <w:abstractNumId w:val="8"/>
  </w:num>
  <w:num w:numId="7">
    <w:abstractNumId w:val="9"/>
  </w:num>
  <w:num w:numId="8">
    <w:abstractNumId w:val="0"/>
  </w:num>
  <w:num w:numId="9">
    <w:abstractNumId w:val="20"/>
  </w:num>
  <w:num w:numId="10">
    <w:abstractNumId w:val="14"/>
  </w:num>
  <w:num w:numId="11">
    <w:abstractNumId w:val="15"/>
  </w:num>
  <w:num w:numId="12">
    <w:abstractNumId w:val="34"/>
  </w:num>
  <w:num w:numId="13">
    <w:abstractNumId w:val="18"/>
  </w:num>
  <w:num w:numId="14">
    <w:abstractNumId w:val="30"/>
  </w:num>
  <w:num w:numId="15">
    <w:abstractNumId w:val="10"/>
  </w:num>
  <w:num w:numId="16">
    <w:abstractNumId w:val="28"/>
  </w:num>
  <w:num w:numId="17">
    <w:abstractNumId w:val="19"/>
  </w:num>
  <w:num w:numId="18">
    <w:abstractNumId w:val="7"/>
  </w:num>
  <w:num w:numId="19">
    <w:abstractNumId w:val="3"/>
  </w:num>
  <w:num w:numId="20">
    <w:abstractNumId w:val="27"/>
  </w:num>
  <w:num w:numId="21">
    <w:abstractNumId w:val="41"/>
  </w:num>
  <w:num w:numId="22">
    <w:abstractNumId w:val="29"/>
  </w:num>
  <w:num w:numId="23">
    <w:abstractNumId w:val="17"/>
  </w:num>
  <w:num w:numId="24">
    <w:abstractNumId w:val="33"/>
  </w:num>
  <w:num w:numId="25">
    <w:abstractNumId w:val="23"/>
  </w:num>
  <w:num w:numId="26">
    <w:abstractNumId w:val="16"/>
  </w:num>
  <w:num w:numId="27">
    <w:abstractNumId w:val="26"/>
  </w:num>
  <w:num w:numId="28">
    <w:abstractNumId w:val="31"/>
  </w:num>
  <w:num w:numId="29">
    <w:abstractNumId w:val="42"/>
  </w:num>
  <w:num w:numId="30">
    <w:abstractNumId w:val="35"/>
  </w:num>
  <w:num w:numId="31">
    <w:abstractNumId w:val="13"/>
  </w:num>
  <w:num w:numId="32">
    <w:abstractNumId w:val="38"/>
  </w:num>
  <w:num w:numId="33">
    <w:abstractNumId w:val="36"/>
  </w:num>
  <w:num w:numId="34">
    <w:abstractNumId w:val="22"/>
  </w:num>
  <w:num w:numId="35">
    <w:abstractNumId w:val="25"/>
  </w:num>
  <w:num w:numId="36">
    <w:abstractNumId w:val="11"/>
  </w:num>
  <w:num w:numId="37">
    <w:abstractNumId w:val="40"/>
  </w:num>
  <w:num w:numId="38">
    <w:abstractNumId w:val="2"/>
  </w:num>
  <w:num w:numId="39">
    <w:abstractNumId w:val="6"/>
  </w:num>
  <w:num w:numId="40">
    <w:abstractNumId w:val="12"/>
  </w:num>
  <w:num w:numId="41">
    <w:abstractNumId w:val="4"/>
  </w:num>
  <w:num w:numId="42">
    <w:abstractNumId w:val="32"/>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B2"/>
    <w:rsid w:val="00002349"/>
    <w:rsid w:val="00003CC5"/>
    <w:rsid w:val="00004FDC"/>
    <w:rsid w:val="00013A3E"/>
    <w:rsid w:val="000261B3"/>
    <w:rsid w:val="00026A84"/>
    <w:rsid w:val="00035014"/>
    <w:rsid w:val="00046B76"/>
    <w:rsid w:val="00051280"/>
    <w:rsid w:val="000513F1"/>
    <w:rsid w:val="00053969"/>
    <w:rsid w:val="0006105C"/>
    <w:rsid w:val="00081E0C"/>
    <w:rsid w:val="00087632"/>
    <w:rsid w:val="00087DF0"/>
    <w:rsid w:val="000A729E"/>
    <w:rsid w:val="000B1121"/>
    <w:rsid w:val="000C5CC1"/>
    <w:rsid w:val="000D1C52"/>
    <w:rsid w:val="000D3BA3"/>
    <w:rsid w:val="000D7302"/>
    <w:rsid w:val="000D7AC0"/>
    <w:rsid w:val="000E6911"/>
    <w:rsid w:val="000F1DCE"/>
    <w:rsid w:val="000F46E8"/>
    <w:rsid w:val="00102C06"/>
    <w:rsid w:val="0010502D"/>
    <w:rsid w:val="00105C5E"/>
    <w:rsid w:val="00106314"/>
    <w:rsid w:val="0010631F"/>
    <w:rsid w:val="00107D33"/>
    <w:rsid w:val="0011447D"/>
    <w:rsid w:val="00114EB5"/>
    <w:rsid w:val="00116099"/>
    <w:rsid w:val="00123CD2"/>
    <w:rsid w:val="00127F9A"/>
    <w:rsid w:val="00131D0D"/>
    <w:rsid w:val="00134D0C"/>
    <w:rsid w:val="00146EA2"/>
    <w:rsid w:val="00150EE1"/>
    <w:rsid w:val="00155E58"/>
    <w:rsid w:val="00157744"/>
    <w:rsid w:val="00170FFE"/>
    <w:rsid w:val="00177176"/>
    <w:rsid w:val="0018298E"/>
    <w:rsid w:val="00186962"/>
    <w:rsid w:val="001905D0"/>
    <w:rsid w:val="00192F38"/>
    <w:rsid w:val="00195A17"/>
    <w:rsid w:val="001A0C83"/>
    <w:rsid w:val="001A4A6C"/>
    <w:rsid w:val="001B091B"/>
    <w:rsid w:val="001B25D5"/>
    <w:rsid w:val="001B5750"/>
    <w:rsid w:val="001C779E"/>
    <w:rsid w:val="001C7A89"/>
    <w:rsid w:val="001D0707"/>
    <w:rsid w:val="001D181D"/>
    <w:rsid w:val="001D6C33"/>
    <w:rsid w:val="001E143A"/>
    <w:rsid w:val="001E398A"/>
    <w:rsid w:val="001F154E"/>
    <w:rsid w:val="002052FE"/>
    <w:rsid w:val="00206FBF"/>
    <w:rsid w:val="00210DAF"/>
    <w:rsid w:val="00212161"/>
    <w:rsid w:val="00212A84"/>
    <w:rsid w:val="00213E7F"/>
    <w:rsid w:val="0021673B"/>
    <w:rsid w:val="002201D7"/>
    <w:rsid w:val="00222439"/>
    <w:rsid w:val="0023142F"/>
    <w:rsid w:val="00231779"/>
    <w:rsid w:val="00232787"/>
    <w:rsid w:val="00265099"/>
    <w:rsid w:val="002702A9"/>
    <w:rsid w:val="0027550B"/>
    <w:rsid w:val="0027635A"/>
    <w:rsid w:val="00281FB1"/>
    <w:rsid w:val="00283255"/>
    <w:rsid w:val="0028500A"/>
    <w:rsid w:val="00285897"/>
    <w:rsid w:val="00292837"/>
    <w:rsid w:val="00292AA7"/>
    <w:rsid w:val="00292C8F"/>
    <w:rsid w:val="0029468D"/>
    <w:rsid w:val="00295D58"/>
    <w:rsid w:val="00297F8D"/>
    <w:rsid w:val="002A5D89"/>
    <w:rsid w:val="002A65D8"/>
    <w:rsid w:val="002A65F7"/>
    <w:rsid w:val="002A7DF0"/>
    <w:rsid w:val="002C0151"/>
    <w:rsid w:val="002C1317"/>
    <w:rsid w:val="002D084D"/>
    <w:rsid w:val="002D1209"/>
    <w:rsid w:val="002D7C34"/>
    <w:rsid w:val="002E2B1C"/>
    <w:rsid w:val="002F249A"/>
    <w:rsid w:val="002F25B3"/>
    <w:rsid w:val="002F54D1"/>
    <w:rsid w:val="002F57A0"/>
    <w:rsid w:val="00304524"/>
    <w:rsid w:val="00314DF9"/>
    <w:rsid w:val="0032065E"/>
    <w:rsid w:val="003344F8"/>
    <w:rsid w:val="003367CA"/>
    <w:rsid w:val="00336C23"/>
    <w:rsid w:val="00336CFC"/>
    <w:rsid w:val="003464DF"/>
    <w:rsid w:val="00357B43"/>
    <w:rsid w:val="00362F88"/>
    <w:rsid w:val="00362F99"/>
    <w:rsid w:val="003675C7"/>
    <w:rsid w:val="00375423"/>
    <w:rsid w:val="00381EB2"/>
    <w:rsid w:val="003951BE"/>
    <w:rsid w:val="003A481E"/>
    <w:rsid w:val="003A4FF3"/>
    <w:rsid w:val="003A675F"/>
    <w:rsid w:val="003B3735"/>
    <w:rsid w:val="003E2841"/>
    <w:rsid w:val="003E2B77"/>
    <w:rsid w:val="003E7314"/>
    <w:rsid w:val="003F5FE6"/>
    <w:rsid w:val="004001E4"/>
    <w:rsid w:val="00400A0F"/>
    <w:rsid w:val="00402688"/>
    <w:rsid w:val="0040603D"/>
    <w:rsid w:val="00412839"/>
    <w:rsid w:val="00416D71"/>
    <w:rsid w:val="00422D30"/>
    <w:rsid w:val="00424DD8"/>
    <w:rsid w:val="004252D1"/>
    <w:rsid w:val="0042567E"/>
    <w:rsid w:val="004308F1"/>
    <w:rsid w:val="0043109A"/>
    <w:rsid w:val="004319B5"/>
    <w:rsid w:val="004323A7"/>
    <w:rsid w:val="00440399"/>
    <w:rsid w:val="00443471"/>
    <w:rsid w:val="00444E49"/>
    <w:rsid w:val="00451546"/>
    <w:rsid w:val="00453C48"/>
    <w:rsid w:val="0046688B"/>
    <w:rsid w:val="00472370"/>
    <w:rsid w:val="00472861"/>
    <w:rsid w:val="0047791C"/>
    <w:rsid w:val="00482434"/>
    <w:rsid w:val="004857D6"/>
    <w:rsid w:val="004908B0"/>
    <w:rsid w:val="00492ADC"/>
    <w:rsid w:val="00496921"/>
    <w:rsid w:val="00496A81"/>
    <w:rsid w:val="004A225F"/>
    <w:rsid w:val="004A4A7F"/>
    <w:rsid w:val="004A62D1"/>
    <w:rsid w:val="004A6322"/>
    <w:rsid w:val="004B262A"/>
    <w:rsid w:val="004B462F"/>
    <w:rsid w:val="004B6FDC"/>
    <w:rsid w:val="004C61C6"/>
    <w:rsid w:val="004C7902"/>
    <w:rsid w:val="004D3BFD"/>
    <w:rsid w:val="004D4D29"/>
    <w:rsid w:val="004D6BBF"/>
    <w:rsid w:val="004E4CB2"/>
    <w:rsid w:val="004F4B28"/>
    <w:rsid w:val="005129EA"/>
    <w:rsid w:val="005308F3"/>
    <w:rsid w:val="00535615"/>
    <w:rsid w:val="00540D83"/>
    <w:rsid w:val="00545546"/>
    <w:rsid w:val="00554A85"/>
    <w:rsid w:val="00556403"/>
    <w:rsid w:val="005611CF"/>
    <w:rsid w:val="005633CC"/>
    <w:rsid w:val="005641F8"/>
    <w:rsid w:val="00573019"/>
    <w:rsid w:val="00577A99"/>
    <w:rsid w:val="00587872"/>
    <w:rsid w:val="00597F87"/>
    <w:rsid w:val="005A22F5"/>
    <w:rsid w:val="005A4E21"/>
    <w:rsid w:val="005A6724"/>
    <w:rsid w:val="005B1C3E"/>
    <w:rsid w:val="005D0E4F"/>
    <w:rsid w:val="005E2171"/>
    <w:rsid w:val="005F69EA"/>
    <w:rsid w:val="00600678"/>
    <w:rsid w:val="00603D5D"/>
    <w:rsid w:val="00611CB1"/>
    <w:rsid w:val="00612CC0"/>
    <w:rsid w:val="006170EC"/>
    <w:rsid w:val="006203B5"/>
    <w:rsid w:val="006276CC"/>
    <w:rsid w:val="0063143F"/>
    <w:rsid w:val="006350D5"/>
    <w:rsid w:val="00640E40"/>
    <w:rsid w:val="006453AC"/>
    <w:rsid w:val="00646CFF"/>
    <w:rsid w:val="00651E29"/>
    <w:rsid w:val="006524B6"/>
    <w:rsid w:val="00656773"/>
    <w:rsid w:val="00663EC9"/>
    <w:rsid w:val="0069015E"/>
    <w:rsid w:val="0069521B"/>
    <w:rsid w:val="00696729"/>
    <w:rsid w:val="006A0F40"/>
    <w:rsid w:val="006A215C"/>
    <w:rsid w:val="006B6402"/>
    <w:rsid w:val="006C6BC3"/>
    <w:rsid w:val="006D2EB8"/>
    <w:rsid w:val="006E1305"/>
    <w:rsid w:val="006F2F65"/>
    <w:rsid w:val="006F5375"/>
    <w:rsid w:val="00711C3A"/>
    <w:rsid w:val="0072048D"/>
    <w:rsid w:val="007263DF"/>
    <w:rsid w:val="007276DC"/>
    <w:rsid w:val="007279F0"/>
    <w:rsid w:val="00735962"/>
    <w:rsid w:val="00735D6B"/>
    <w:rsid w:val="00743767"/>
    <w:rsid w:val="00752F05"/>
    <w:rsid w:val="0076295D"/>
    <w:rsid w:val="00764B0F"/>
    <w:rsid w:val="00764D9F"/>
    <w:rsid w:val="0076561D"/>
    <w:rsid w:val="00773FEC"/>
    <w:rsid w:val="00775601"/>
    <w:rsid w:val="00776720"/>
    <w:rsid w:val="00780C12"/>
    <w:rsid w:val="007847FD"/>
    <w:rsid w:val="00794807"/>
    <w:rsid w:val="007975ED"/>
    <w:rsid w:val="007A30B2"/>
    <w:rsid w:val="007A3CED"/>
    <w:rsid w:val="007B36E4"/>
    <w:rsid w:val="007B6120"/>
    <w:rsid w:val="007B643B"/>
    <w:rsid w:val="007B676C"/>
    <w:rsid w:val="007C206F"/>
    <w:rsid w:val="007C21D6"/>
    <w:rsid w:val="007D772D"/>
    <w:rsid w:val="007E0552"/>
    <w:rsid w:val="007E1CB2"/>
    <w:rsid w:val="007E410A"/>
    <w:rsid w:val="007F0940"/>
    <w:rsid w:val="007F15CC"/>
    <w:rsid w:val="007F5E3F"/>
    <w:rsid w:val="007F636D"/>
    <w:rsid w:val="007F7E8A"/>
    <w:rsid w:val="00800972"/>
    <w:rsid w:val="00803766"/>
    <w:rsid w:val="00806B6D"/>
    <w:rsid w:val="008163E5"/>
    <w:rsid w:val="00816ADB"/>
    <w:rsid w:val="00816BA5"/>
    <w:rsid w:val="00817286"/>
    <w:rsid w:val="008266B4"/>
    <w:rsid w:val="00827B98"/>
    <w:rsid w:val="00831C40"/>
    <w:rsid w:val="00832601"/>
    <w:rsid w:val="008350A5"/>
    <w:rsid w:val="00836973"/>
    <w:rsid w:val="0084555C"/>
    <w:rsid w:val="008458E4"/>
    <w:rsid w:val="008466B2"/>
    <w:rsid w:val="00846798"/>
    <w:rsid w:val="00850713"/>
    <w:rsid w:val="0085582A"/>
    <w:rsid w:val="00866D32"/>
    <w:rsid w:val="00867FC9"/>
    <w:rsid w:val="00870B94"/>
    <w:rsid w:val="00881E81"/>
    <w:rsid w:val="008A44E1"/>
    <w:rsid w:val="008A48F1"/>
    <w:rsid w:val="008A5CA0"/>
    <w:rsid w:val="008B1925"/>
    <w:rsid w:val="008C1690"/>
    <w:rsid w:val="008C35F1"/>
    <w:rsid w:val="008C4C6A"/>
    <w:rsid w:val="008D130E"/>
    <w:rsid w:val="008D6164"/>
    <w:rsid w:val="008E4F83"/>
    <w:rsid w:val="008E5295"/>
    <w:rsid w:val="008E592B"/>
    <w:rsid w:val="008E68A3"/>
    <w:rsid w:val="008F5051"/>
    <w:rsid w:val="0090010F"/>
    <w:rsid w:val="00900845"/>
    <w:rsid w:val="0090199A"/>
    <w:rsid w:val="00903D9C"/>
    <w:rsid w:val="009173D5"/>
    <w:rsid w:val="009208D2"/>
    <w:rsid w:val="00921705"/>
    <w:rsid w:val="00923296"/>
    <w:rsid w:val="00936EF3"/>
    <w:rsid w:val="00943961"/>
    <w:rsid w:val="00944BCE"/>
    <w:rsid w:val="009454A5"/>
    <w:rsid w:val="00950117"/>
    <w:rsid w:val="009508E6"/>
    <w:rsid w:val="00953B36"/>
    <w:rsid w:val="009555C3"/>
    <w:rsid w:val="0096402C"/>
    <w:rsid w:val="0096403A"/>
    <w:rsid w:val="00966117"/>
    <w:rsid w:val="00967007"/>
    <w:rsid w:val="00970290"/>
    <w:rsid w:val="00971904"/>
    <w:rsid w:val="0097428B"/>
    <w:rsid w:val="00981D85"/>
    <w:rsid w:val="0098218D"/>
    <w:rsid w:val="009922E7"/>
    <w:rsid w:val="00993B0A"/>
    <w:rsid w:val="00993FF5"/>
    <w:rsid w:val="00996EDC"/>
    <w:rsid w:val="00997C64"/>
    <w:rsid w:val="009A00E9"/>
    <w:rsid w:val="009A0358"/>
    <w:rsid w:val="009A6896"/>
    <w:rsid w:val="009C105D"/>
    <w:rsid w:val="009C714A"/>
    <w:rsid w:val="009D01BA"/>
    <w:rsid w:val="009D46AF"/>
    <w:rsid w:val="009D7CE6"/>
    <w:rsid w:val="00A06A42"/>
    <w:rsid w:val="00A116B9"/>
    <w:rsid w:val="00A117E5"/>
    <w:rsid w:val="00A16754"/>
    <w:rsid w:val="00A170C9"/>
    <w:rsid w:val="00A27B95"/>
    <w:rsid w:val="00A33EE5"/>
    <w:rsid w:val="00A37AAA"/>
    <w:rsid w:val="00A53297"/>
    <w:rsid w:val="00A7408C"/>
    <w:rsid w:val="00A76CF6"/>
    <w:rsid w:val="00A80C5B"/>
    <w:rsid w:val="00A840F2"/>
    <w:rsid w:val="00A841D4"/>
    <w:rsid w:val="00A84B45"/>
    <w:rsid w:val="00A97E1F"/>
    <w:rsid w:val="00AB5B9E"/>
    <w:rsid w:val="00AB671A"/>
    <w:rsid w:val="00AC138A"/>
    <w:rsid w:val="00AC4210"/>
    <w:rsid w:val="00AC51D6"/>
    <w:rsid w:val="00AC5570"/>
    <w:rsid w:val="00AC5FCC"/>
    <w:rsid w:val="00AC6F27"/>
    <w:rsid w:val="00AD0DD5"/>
    <w:rsid w:val="00AD7933"/>
    <w:rsid w:val="00AF475D"/>
    <w:rsid w:val="00B12914"/>
    <w:rsid w:val="00B31DFD"/>
    <w:rsid w:val="00B34674"/>
    <w:rsid w:val="00B4156F"/>
    <w:rsid w:val="00B42CE5"/>
    <w:rsid w:val="00B44239"/>
    <w:rsid w:val="00B449A4"/>
    <w:rsid w:val="00B50D71"/>
    <w:rsid w:val="00B511A2"/>
    <w:rsid w:val="00B54CF3"/>
    <w:rsid w:val="00B54F74"/>
    <w:rsid w:val="00B55429"/>
    <w:rsid w:val="00B60E11"/>
    <w:rsid w:val="00B71B74"/>
    <w:rsid w:val="00B75CF9"/>
    <w:rsid w:val="00B8268D"/>
    <w:rsid w:val="00B82862"/>
    <w:rsid w:val="00B856BB"/>
    <w:rsid w:val="00B94E38"/>
    <w:rsid w:val="00BA2916"/>
    <w:rsid w:val="00BB08F4"/>
    <w:rsid w:val="00BB6A35"/>
    <w:rsid w:val="00BE02DD"/>
    <w:rsid w:val="00BF1D75"/>
    <w:rsid w:val="00C00C22"/>
    <w:rsid w:val="00C03B6A"/>
    <w:rsid w:val="00C069A6"/>
    <w:rsid w:val="00C159B9"/>
    <w:rsid w:val="00C24B21"/>
    <w:rsid w:val="00C271E3"/>
    <w:rsid w:val="00C302BB"/>
    <w:rsid w:val="00C31C37"/>
    <w:rsid w:val="00C32FF9"/>
    <w:rsid w:val="00C3316F"/>
    <w:rsid w:val="00C37A95"/>
    <w:rsid w:val="00C40EF8"/>
    <w:rsid w:val="00C44C33"/>
    <w:rsid w:val="00C469E6"/>
    <w:rsid w:val="00C5042C"/>
    <w:rsid w:val="00C5414D"/>
    <w:rsid w:val="00C6218E"/>
    <w:rsid w:val="00C63D52"/>
    <w:rsid w:val="00C64FF6"/>
    <w:rsid w:val="00C71438"/>
    <w:rsid w:val="00C71FDD"/>
    <w:rsid w:val="00C733B0"/>
    <w:rsid w:val="00C8055A"/>
    <w:rsid w:val="00C820C9"/>
    <w:rsid w:val="00C83639"/>
    <w:rsid w:val="00C87D69"/>
    <w:rsid w:val="00C91246"/>
    <w:rsid w:val="00C95B62"/>
    <w:rsid w:val="00C96880"/>
    <w:rsid w:val="00C976D6"/>
    <w:rsid w:val="00CA7ECB"/>
    <w:rsid w:val="00CB056A"/>
    <w:rsid w:val="00CB0D86"/>
    <w:rsid w:val="00CB47E0"/>
    <w:rsid w:val="00CC1B8A"/>
    <w:rsid w:val="00CC3BE7"/>
    <w:rsid w:val="00CC40A5"/>
    <w:rsid w:val="00CD0050"/>
    <w:rsid w:val="00CD040F"/>
    <w:rsid w:val="00CD1803"/>
    <w:rsid w:val="00CD225D"/>
    <w:rsid w:val="00CD24B5"/>
    <w:rsid w:val="00CD2E08"/>
    <w:rsid w:val="00CE2B4E"/>
    <w:rsid w:val="00CF298B"/>
    <w:rsid w:val="00CF49DF"/>
    <w:rsid w:val="00D03490"/>
    <w:rsid w:val="00D041CD"/>
    <w:rsid w:val="00D10651"/>
    <w:rsid w:val="00D17148"/>
    <w:rsid w:val="00D25041"/>
    <w:rsid w:val="00D2773B"/>
    <w:rsid w:val="00D27E4C"/>
    <w:rsid w:val="00D33EC4"/>
    <w:rsid w:val="00D34A76"/>
    <w:rsid w:val="00D41805"/>
    <w:rsid w:val="00D43BCC"/>
    <w:rsid w:val="00D52427"/>
    <w:rsid w:val="00D61FD4"/>
    <w:rsid w:val="00D65317"/>
    <w:rsid w:val="00D72075"/>
    <w:rsid w:val="00D753C8"/>
    <w:rsid w:val="00D80EF7"/>
    <w:rsid w:val="00D83C2E"/>
    <w:rsid w:val="00D919CB"/>
    <w:rsid w:val="00D91F67"/>
    <w:rsid w:val="00DA10A1"/>
    <w:rsid w:val="00DA11E0"/>
    <w:rsid w:val="00DA5884"/>
    <w:rsid w:val="00DA7CA4"/>
    <w:rsid w:val="00DB2BEA"/>
    <w:rsid w:val="00DC03C1"/>
    <w:rsid w:val="00DC0610"/>
    <w:rsid w:val="00DC326D"/>
    <w:rsid w:val="00DC5993"/>
    <w:rsid w:val="00DC65E7"/>
    <w:rsid w:val="00DC6F05"/>
    <w:rsid w:val="00DD42CD"/>
    <w:rsid w:val="00DD70E6"/>
    <w:rsid w:val="00DE0CE3"/>
    <w:rsid w:val="00DE2FE6"/>
    <w:rsid w:val="00DE5FEF"/>
    <w:rsid w:val="00DE63DF"/>
    <w:rsid w:val="00DF228E"/>
    <w:rsid w:val="00E02511"/>
    <w:rsid w:val="00E0584C"/>
    <w:rsid w:val="00E070B3"/>
    <w:rsid w:val="00E12AC7"/>
    <w:rsid w:val="00E15BFC"/>
    <w:rsid w:val="00E16241"/>
    <w:rsid w:val="00E23369"/>
    <w:rsid w:val="00E262FD"/>
    <w:rsid w:val="00E272CE"/>
    <w:rsid w:val="00E32D80"/>
    <w:rsid w:val="00E3681C"/>
    <w:rsid w:val="00E373AB"/>
    <w:rsid w:val="00E41542"/>
    <w:rsid w:val="00E50D13"/>
    <w:rsid w:val="00E54583"/>
    <w:rsid w:val="00E54955"/>
    <w:rsid w:val="00E55C3A"/>
    <w:rsid w:val="00E568B6"/>
    <w:rsid w:val="00E5693E"/>
    <w:rsid w:val="00E60280"/>
    <w:rsid w:val="00E61B20"/>
    <w:rsid w:val="00E71386"/>
    <w:rsid w:val="00E71FF2"/>
    <w:rsid w:val="00E81A3E"/>
    <w:rsid w:val="00E85D1C"/>
    <w:rsid w:val="00E8799E"/>
    <w:rsid w:val="00E91CCE"/>
    <w:rsid w:val="00EA2A97"/>
    <w:rsid w:val="00EA33FB"/>
    <w:rsid w:val="00EB16F1"/>
    <w:rsid w:val="00EB2CA1"/>
    <w:rsid w:val="00EC2150"/>
    <w:rsid w:val="00EC6D41"/>
    <w:rsid w:val="00EC6E42"/>
    <w:rsid w:val="00EC7F71"/>
    <w:rsid w:val="00ED1A03"/>
    <w:rsid w:val="00ED7030"/>
    <w:rsid w:val="00EE0C43"/>
    <w:rsid w:val="00EE1927"/>
    <w:rsid w:val="00EE2E11"/>
    <w:rsid w:val="00EE3363"/>
    <w:rsid w:val="00EE446B"/>
    <w:rsid w:val="00EF29A9"/>
    <w:rsid w:val="00F0017E"/>
    <w:rsid w:val="00F04C95"/>
    <w:rsid w:val="00F05C3B"/>
    <w:rsid w:val="00F064D5"/>
    <w:rsid w:val="00F12145"/>
    <w:rsid w:val="00F1226F"/>
    <w:rsid w:val="00F165EB"/>
    <w:rsid w:val="00F311B1"/>
    <w:rsid w:val="00F35A1F"/>
    <w:rsid w:val="00F42C4E"/>
    <w:rsid w:val="00F502E6"/>
    <w:rsid w:val="00F6371E"/>
    <w:rsid w:val="00F63E48"/>
    <w:rsid w:val="00F721F6"/>
    <w:rsid w:val="00F72F32"/>
    <w:rsid w:val="00F84021"/>
    <w:rsid w:val="00F85AAE"/>
    <w:rsid w:val="00F8623B"/>
    <w:rsid w:val="00F86987"/>
    <w:rsid w:val="00F878A6"/>
    <w:rsid w:val="00F87B67"/>
    <w:rsid w:val="00F91069"/>
    <w:rsid w:val="00F939E9"/>
    <w:rsid w:val="00FA601A"/>
    <w:rsid w:val="00FC04C2"/>
    <w:rsid w:val="00FC1F5F"/>
    <w:rsid w:val="00FC711C"/>
    <w:rsid w:val="00FC7766"/>
    <w:rsid w:val="00FD08B3"/>
    <w:rsid w:val="00FD38BB"/>
    <w:rsid w:val="00FD7DD7"/>
    <w:rsid w:val="00FE5C2E"/>
    <w:rsid w:val="00FF2E78"/>
    <w:rsid w:val="00FF648A"/>
    <w:rsid w:val="00F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392E1-EE2D-44E5-B933-ABBD8974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CB2"/>
    <w:pPr>
      <w:tabs>
        <w:tab w:val="left" w:pos="1134"/>
      </w:tabs>
      <w:spacing w:before="120" w:after="0" w:line="360" w:lineRule="auto"/>
      <w:jc w:val="both"/>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A97E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FF648A"/>
    <w:pPr>
      <w:keepNext/>
      <w:tabs>
        <w:tab w:val="clear" w:pos="1134"/>
      </w:tabs>
      <w:spacing w:line="276" w:lineRule="auto"/>
      <w:jc w:val="left"/>
      <w:outlineLvl w:val="2"/>
    </w:pPr>
    <w:rPr>
      <w:rFonts w:ascii="Calibri" w:hAnsi="Calibri"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2E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2E7"/>
    <w:rPr>
      <w:rFonts w:ascii="Tahoma" w:eastAsia="Times New Roman" w:hAnsi="Tahoma" w:cs="Tahoma"/>
      <w:sz w:val="16"/>
      <w:szCs w:val="16"/>
      <w:lang w:val="en-GB"/>
    </w:rPr>
  </w:style>
  <w:style w:type="paragraph" w:styleId="NormalWeb">
    <w:name w:val="Normal (Web)"/>
    <w:basedOn w:val="Normal"/>
    <w:uiPriority w:val="99"/>
    <w:semiHidden/>
    <w:unhideWhenUsed/>
    <w:rsid w:val="007A3CED"/>
    <w:pPr>
      <w:tabs>
        <w:tab w:val="clear" w:pos="1134"/>
      </w:tabs>
      <w:spacing w:before="100" w:beforeAutospacing="1" w:after="100" w:afterAutospacing="1" w:line="240" w:lineRule="auto"/>
      <w:jc w:val="left"/>
    </w:pPr>
    <w:rPr>
      <w:rFonts w:ascii="Times New Roman" w:eastAsiaTheme="minorEastAsia" w:hAnsi="Times New Roman"/>
      <w:sz w:val="24"/>
      <w:lang w:val="en-US"/>
    </w:rPr>
  </w:style>
  <w:style w:type="character" w:customStyle="1" w:styleId="Heading3Char">
    <w:name w:val="Heading 3 Char"/>
    <w:basedOn w:val="DefaultParagraphFont"/>
    <w:link w:val="Heading3"/>
    <w:rsid w:val="00FF648A"/>
    <w:rPr>
      <w:rFonts w:ascii="Calibri" w:eastAsia="Times New Roman" w:hAnsi="Calibri" w:cs="Arial"/>
      <w:b/>
      <w:lang w:val="en-GB"/>
    </w:rPr>
  </w:style>
  <w:style w:type="character" w:styleId="Hyperlink">
    <w:name w:val="Hyperlink"/>
    <w:uiPriority w:val="99"/>
    <w:rsid w:val="00206FBF"/>
    <w:rPr>
      <w:color w:val="0000FF"/>
      <w:u w:val="single"/>
    </w:rPr>
  </w:style>
  <w:style w:type="character" w:styleId="FollowedHyperlink">
    <w:name w:val="FollowedHyperlink"/>
    <w:basedOn w:val="DefaultParagraphFont"/>
    <w:uiPriority w:val="99"/>
    <w:semiHidden/>
    <w:unhideWhenUsed/>
    <w:rsid w:val="00CF298B"/>
    <w:rPr>
      <w:color w:val="800080" w:themeColor="followedHyperlink"/>
      <w:u w:val="single"/>
    </w:rPr>
  </w:style>
  <w:style w:type="character" w:customStyle="1" w:styleId="Heading2Char">
    <w:name w:val="Heading 2 Char"/>
    <w:basedOn w:val="DefaultParagraphFont"/>
    <w:link w:val="Heading2"/>
    <w:uiPriority w:val="9"/>
    <w:rsid w:val="0021673B"/>
    <w:rPr>
      <w:rFonts w:asciiTheme="majorHAnsi" w:eastAsiaTheme="majorEastAsia" w:hAnsiTheme="majorHAnsi" w:cstheme="majorBidi"/>
      <w:b/>
      <w:bCs/>
      <w:color w:val="4F81BD" w:themeColor="accent1"/>
      <w:sz w:val="26"/>
      <w:szCs w:val="26"/>
      <w:lang w:val="en-GB"/>
    </w:rPr>
  </w:style>
  <w:style w:type="paragraph" w:styleId="BodyText">
    <w:name w:val="Body Text"/>
    <w:aliases w:val="DBL body"/>
    <w:basedOn w:val="Normal"/>
    <w:link w:val="BodyTextChar"/>
    <w:rsid w:val="0021673B"/>
    <w:pPr>
      <w:spacing w:after="120"/>
    </w:pPr>
  </w:style>
  <w:style w:type="character" w:customStyle="1" w:styleId="BodyTextChar">
    <w:name w:val="Body Text Char"/>
    <w:aliases w:val="DBL body Char"/>
    <w:basedOn w:val="DefaultParagraphFont"/>
    <w:link w:val="BodyText"/>
    <w:rsid w:val="0021673B"/>
    <w:rPr>
      <w:rFonts w:ascii="Arial" w:eastAsia="Times New Roman" w:hAnsi="Arial" w:cs="Times New Roman"/>
      <w:sz w:val="20"/>
      <w:szCs w:val="24"/>
      <w:lang w:val="en-GB"/>
    </w:rPr>
  </w:style>
  <w:style w:type="paragraph" w:styleId="ListParagraph">
    <w:name w:val="List Paragraph"/>
    <w:basedOn w:val="Normal"/>
    <w:uiPriority w:val="34"/>
    <w:qFormat/>
    <w:rsid w:val="00831C40"/>
    <w:pPr>
      <w:ind w:left="720"/>
      <w:contextualSpacing/>
    </w:pPr>
  </w:style>
  <w:style w:type="character" w:customStyle="1" w:styleId="Heading1Char">
    <w:name w:val="Heading 1 Char"/>
    <w:basedOn w:val="DefaultParagraphFont"/>
    <w:link w:val="Heading1"/>
    <w:uiPriority w:val="9"/>
    <w:rsid w:val="00A97E1F"/>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A9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00972"/>
    <w:pPr>
      <w:tabs>
        <w:tab w:val="clear" w:pos="1134"/>
      </w:tabs>
      <w:spacing w:before="0" w:after="120" w:line="276" w:lineRule="auto"/>
      <w:jc w:val="left"/>
    </w:pPr>
    <w:rPr>
      <w:rFonts w:ascii="Calibri" w:eastAsia="Calibri" w:hAnsi="Calibri"/>
      <w:szCs w:val="20"/>
    </w:rPr>
  </w:style>
  <w:style w:type="character" w:customStyle="1" w:styleId="FootnoteTextChar">
    <w:name w:val="Footnote Text Char"/>
    <w:basedOn w:val="DefaultParagraphFont"/>
    <w:link w:val="FootnoteText"/>
    <w:semiHidden/>
    <w:rsid w:val="00800972"/>
    <w:rPr>
      <w:rFonts w:ascii="Calibri" w:eastAsia="Calibri" w:hAnsi="Calibri" w:cs="Times New Roman"/>
      <w:sz w:val="20"/>
      <w:szCs w:val="20"/>
      <w:lang w:val="en-GB"/>
    </w:rPr>
  </w:style>
  <w:style w:type="character" w:styleId="FootnoteReference">
    <w:name w:val="footnote reference"/>
    <w:semiHidden/>
    <w:rsid w:val="00800972"/>
    <w:rPr>
      <w:vertAlign w:val="superscript"/>
    </w:rPr>
  </w:style>
  <w:style w:type="paragraph" w:customStyle="1" w:styleId="ListParagraph1">
    <w:name w:val="List Paragraph1"/>
    <w:basedOn w:val="Normal"/>
    <w:uiPriority w:val="34"/>
    <w:qFormat/>
    <w:rsid w:val="00FC1F5F"/>
    <w:pPr>
      <w:tabs>
        <w:tab w:val="clear" w:pos="1134"/>
      </w:tabs>
      <w:spacing w:before="0" w:after="120" w:line="276" w:lineRule="auto"/>
      <w:ind w:left="720"/>
      <w:contextualSpacing/>
      <w:jc w:val="left"/>
    </w:pPr>
    <w:rPr>
      <w:rFonts w:ascii="Calibri" w:eastAsia="Calibri" w:hAnsi="Calibri"/>
      <w:sz w:val="24"/>
      <w:szCs w:val="22"/>
      <w:lang w:val="en-US"/>
    </w:rPr>
  </w:style>
  <w:style w:type="table" w:styleId="LightShading-Accent1">
    <w:name w:val="Light Shading Accent 1"/>
    <w:basedOn w:val="TableNormal"/>
    <w:uiPriority w:val="60"/>
    <w:rsid w:val="009670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96700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basedOn w:val="DefaultParagraphFont"/>
    <w:uiPriority w:val="99"/>
    <w:semiHidden/>
    <w:unhideWhenUsed/>
    <w:rsid w:val="00A7408C"/>
    <w:rPr>
      <w:sz w:val="16"/>
      <w:szCs w:val="16"/>
    </w:rPr>
  </w:style>
  <w:style w:type="paragraph" w:styleId="CommentText">
    <w:name w:val="annotation text"/>
    <w:basedOn w:val="Normal"/>
    <w:link w:val="CommentTextChar"/>
    <w:uiPriority w:val="99"/>
    <w:unhideWhenUsed/>
    <w:rsid w:val="00A7408C"/>
    <w:pPr>
      <w:spacing w:line="240" w:lineRule="auto"/>
    </w:pPr>
    <w:rPr>
      <w:szCs w:val="20"/>
    </w:rPr>
  </w:style>
  <w:style w:type="character" w:customStyle="1" w:styleId="CommentTextChar">
    <w:name w:val="Comment Text Char"/>
    <w:basedOn w:val="DefaultParagraphFont"/>
    <w:link w:val="CommentText"/>
    <w:uiPriority w:val="99"/>
    <w:rsid w:val="00A7408C"/>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7408C"/>
    <w:rPr>
      <w:b/>
      <w:bCs/>
    </w:rPr>
  </w:style>
  <w:style w:type="character" w:customStyle="1" w:styleId="CommentSubjectChar">
    <w:name w:val="Comment Subject Char"/>
    <w:basedOn w:val="CommentTextChar"/>
    <w:link w:val="CommentSubject"/>
    <w:uiPriority w:val="99"/>
    <w:semiHidden/>
    <w:rsid w:val="00A7408C"/>
    <w:rPr>
      <w:rFonts w:ascii="Arial" w:eastAsia="Times New Roman" w:hAnsi="Arial" w:cs="Times New Roman"/>
      <w:b/>
      <w:bCs/>
      <w:sz w:val="20"/>
      <w:szCs w:val="20"/>
      <w:lang w:val="en-GB"/>
    </w:rPr>
  </w:style>
  <w:style w:type="paragraph" w:styleId="Caption">
    <w:name w:val="caption"/>
    <w:basedOn w:val="Normal"/>
    <w:next w:val="Normal"/>
    <w:uiPriority w:val="35"/>
    <w:unhideWhenUsed/>
    <w:qFormat/>
    <w:rsid w:val="00C302BB"/>
    <w:pPr>
      <w:spacing w:before="0" w:after="200" w:line="240" w:lineRule="auto"/>
    </w:pPr>
    <w:rPr>
      <w:b/>
      <w:bCs/>
      <w:color w:val="4F81BD" w:themeColor="accent1"/>
      <w:sz w:val="18"/>
      <w:szCs w:val="18"/>
    </w:rPr>
  </w:style>
  <w:style w:type="paragraph" w:styleId="Header">
    <w:name w:val="header"/>
    <w:basedOn w:val="Normal"/>
    <w:link w:val="HeaderChar"/>
    <w:uiPriority w:val="99"/>
    <w:unhideWhenUsed/>
    <w:rsid w:val="000513F1"/>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0513F1"/>
    <w:rPr>
      <w:rFonts w:ascii="Arial" w:eastAsia="Times New Roman" w:hAnsi="Arial" w:cs="Times New Roman"/>
      <w:sz w:val="20"/>
      <w:szCs w:val="24"/>
      <w:lang w:val="en-GB"/>
    </w:rPr>
  </w:style>
  <w:style w:type="paragraph" w:styleId="Footer">
    <w:name w:val="footer"/>
    <w:basedOn w:val="Normal"/>
    <w:link w:val="FooterChar"/>
    <w:uiPriority w:val="99"/>
    <w:unhideWhenUsed/>
    <w:rsid w:val="000513F1"/>
    <w:pPr>
      <w:tabs>
        <w:tab w:val="clear" w:pos="1134"/>
        <w:tab w:val="center" w:pos="4680"/>
        <w:tab w:val="right" w:pos="9360"/>
      </w:tabs>
      <w:spacing w:before="0" w:line="240" w:lineRule="auto"/>
    </w:pPr>
  </w:style>
  <w:style w:type="character" w:customStyle="1" w:styleId="FooterChar">
    <w:name w:val="Footer Char"/>
    <w:basedOn w:val="DefaultParagraphFont"/>
    <w:link w:val="Footer"/>
    <w:uiPriority w:val="99"/>
    <w:rsid w:val="000513F1"/>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4">
      <w:bodyDiv w:val="1"/>
      <w:marLeft w:val="0"/>
      <w:marRight w:val="0"/>
      <w:marTop w:val="0"/>
      <w:marBottom w:val="0"/>
      <w:divBdr>
        <w:top w:val="none" w:sz="0" w:space="0" w:color="auto"/>
        <w:left w:val="none" w:sz="0" w:space="0" w:color="auto"/>
        <w:bottom w:val="none" w:sz="0" w:space="0" w:color="auto"/>
        <w:right w:val="none" w:sz="0" w:space="0" w:color="auto"/>
      </w:divBdr>
      <w:divsChild>
        <w:div w:id="1810897877">
          <w:marLeft w:val="547"/>
          <w:marRight w:val="0"/>
          <w:marTop w:val="0"/>
          <w:marBottom w:val="0"/>
          <w:divBdr>
            <w:top w:val="none" w:sz="0" w:space="0" w:color="auto"/>
            <w:left w:val="none" w:sz="0" w:space="0" w:color="auto"/>
            <w:bottom w:val="none" w:sz="0" w:space="0" w:color="auto"/>
            <w:right w:val="none" w:sz="0" w:space="0" w:color="auto"/>
          </w:divBdr>
        </w:div>
        <w:div w:id="1733430650">
          <w:marLeft w:val="547"/>
          <w:marRight w:val="0"/>
          <w:marTop w:val="0"/>
          <w:marBottom w:val="0"/>
          <w:divBdr>
            <w:top w:val="none" w:sz="0" w:space="0" w:color="auto"/>
            <w:left w:val="none" w:sz="0" w:space="0" w:color="auto"/>
            <w:bottom w:val="none" w:sz="0" w:space="0" w:color="auto"/>
            <w:right w:val="none" w:sz="0" w:space="0" w:color="auto"/>
          </w:divBdr>
        </w:div>
      </w:divsChild>
    </w:div>
    <w:div w:id="112673715">
      <w:bodyDiv w:val="1"/>
      <w:marLeft w:val="0"/>
      <w:marRight w:val="0"/>
      <w:marTop w:val="0"/>
      <w:marBottom w:val="0"/>
      <w:divBdr>
        <w:top w:val="none" w:sz="0" w:space="0" w:color="auto"/>
        <w:left w:val="none" w:sz="0" w:space="0" w:color="auto"/>
        <w:bottom w:val="none" w:sz="0" w:space="0" w:color="auto"/>
        <w:right w:val="none" w:sz="0" w:space="0" w:color="auto"/>
      </w:divBdr>
      <w:divsChild>
        <w:div w:id="1572427929">
          <w:marLeft w:val="547"/>
          <w:marRight w:val="0"/>
          <w:marTop w:val="0"/>
          <w:marBottom w:val="0"/>
          <w:divBdr>
            <w:top w:val="none" w:sz="0" w:space="0" w:color="auto"/>
            <w:left w:val="none" w:sz="0" w:space="0" w:color="auto"/>
            <w:bottom w:val="none" w:sz="0" w:space="0" w:color="auto"/>
            <w:right w:val="none" w:sz="0" w:space="0" w:color="auto"/>
          </w:divBdr>
        </w:div>
      </w:divsChild>
    </w:div>
    <w:div w:id="156576401">
      <w:bodyDiv w:val="1"/>
      <w:marLeft w:val="0"/>
      <w:marRight w:val="0"/>
      <w:marTop w:val="0"/>
      <w:marBottom w:val="0"/>
      <w:divBdr>
        <w:top w:val="none" w:sz="0" w:space="0" w:color="auto"/>
        <w:left w:val="none" w:sz="0" w:space="0" w:color="auto"/>
        <w:bottom w:val="none" w:sz="0" w:space="0" w:color="auto"/>
        <w:right w:val="none" w:sz="0" w:space="0" w:color="auto"/>
      </w:divBdr>
      <w:divsChild>
        <w:div w:id="158740740">
          <w:marLeft w:val="547"/>
          <w:marRight w:val="0"/>
          <w:marTop w:val="0"/>
          <w:marBottom w:val="0"/>
          <w:divBdr>
            <w:top w:val="none" w:sz="0" w:space="0" w:color="auto"/>
            <w:left w:val="none" w:sz="0" w:space="0" w:color="auto"/>
            <w:bottom w:val="none" w:sz="0" w:space="0" w:color="auto"/>
            <w:right w:val="none" w:sz="0" w:space="0" w:color="auto"/>
          </w:divBdr>
        </w:div>
        <w:div w:id="1033380282">
          <w:marLeft w:val="547"/>
          <w:marRight w:val="0"/>
          <w:marTop w:val="0"/>
          <w:marBottom w:val="0"/>
          <w:divBdr>
            <w:top w:val="none" w:sz="0" w:space="0" w:color="auto"/>
            <w:left w:val="none" w:sz="0" w:space="0" w:color="auto"/>
            <w:bottom w:val="none" w:sz="0" w:space="0" w:color="auto"/>
            <w:right w:val="none" w:sz="0" w:space="0" w:color="auto"/>
          </w:divBdr>
        </w:div>
        <w:div w:id="966013313">
          <w:marLeft w:val="547"/>
          <w:marRight w:val="0"/>
          <w:marTop w:val="0"/>
          <w:marBottom w:val="0"/>
          <w:divBdr>
            <w:top w:val="none" w:sz="0" w:space="0" w:color="auto"/>
            <w:left w:val="none" w:sz="0" w:space="0" w:color="auto"/>
            <w:bottom w:val="none" w:sz="0" w:space="0" w:color="auto"/>
            <w:right w:val="none" w:sz="0" w:space="0" w:color="auto"/>
          </w:divBdr>
        </w:div>
        <w:div w:id="1764450941">
          <w:marLeft w:val="547"/>
          <w:marRight w:val="0"/>
          <w:marTop w:val="0"/>
          <w:marBottom w:val="0"/>
          <w:divBdr>
            <w:top w:val="none" w:sz="0" w:space="0" w:color="auto"/>
            <w:left w:val="none" w:sz="0" w:space="0" w:color="auto"/>
            <w:bottom w:val="none" w:sz="0" w:space="0" w:color="auto"/>
            <w:right w:val="none" w:sz="0" w:space="0" w:color="auto"/>
          </w:divBdr>
        </w:div>
      </w:divsChild>
    </w:div>
    <w:div w:id="222565210">
      <w:bodyDiv w:val="1"/>
      <w:marLeft w:val="0"/>
      <w:marRight w:val="0"/>
      <w:marTop w:val="0"/>
      <w:marBottom w:val="0"/>
      <w:divBdr>
        <w:top w:val="none" w:sz="0" w:space="0" w:color="auto"/>
        <w:left w:val="none" w:sz="0" w:space="0" w:color="auto"/>
        <w:bottom w:val="none" w:sz="0" w:space="0" w:color="auto"/>
        <w:right w:val="none" w:sz="0" w:space="0" w:color="auto"/>
      </w:divBdr>
      <w:divsChild>
        <w:div w:id="1472207097">
          <w:marLeft w:val="547"/>
          <w:marRight w:val="0"/>
          <w:marTop w:val="0"/>
          <w:marBottom w:val="0"/>
          <w:divBdr>
            <w:top w:val="none" w:sz="0" w:space="0" w:color="auto"/>
            <w:left w:val="none" w:sz="0" w:space="0" w:color="auto"/>
            <w:bottom w:val="none" w:sz="0" w:space="0" w:color="auto"/>
            <w:right w:val="none" w:sz="0" w:space="0" w:color="auto"/>
          </w:divBdr>
        </w:div>
      </w:divsChild>
    </w:div>
    <w:div w:id="298343954">
      <w:bodyDiv w:val="1"/>
      <w:marLeft w:val="0"/>
      <w:marRight w:val="0"/>
      <w:marTop w:val="0"/>
      <w:marBottom w:val="0"/>
      <w:divBdr>
        <w:top w:val="none" w:sz="0" w:space="0" w:color="auto"/>
        <w:left w:val="none" w:sz="0" w:space="0" w:color="auto"/>
        <w:bottom w:val="none" w:sz="0" w:space="0" w:color="auto"/>
        <w:right w:val="none" w:sz="0" w:space="0" w:color="auto"/>
      </w:divBdr>
    </w:div>
    <w:div w:id="327633358">
      <w:bodyDiv w:val="1"/>
      <w:marLeft w:val="0"/>
      <w:marRight w:val="0"/>
      <w:marTop w:val="0"/>
      <w:marBottom w:val="0"/>
      <w:divBdr>
        <w:top w:val="none" w:sz="0" w:space="0" w:color="auto"/>
        <w:left w:val="none" w:sz="0" w:space="0" w:color="auto"/>
        <w:bottom w:val="none" w:sz="0" w:space="0" w:color="auto"/>
        <w:right w:val="none" w:sz="0" w:space="0" w:color="auto"/>
      </w:divBdr>
    </w:div>
    <w:div w:id="395279237">
      <w:bodyDiv w:val="1"/>
      <w:marLeft w:val="0"/>
      <w:marRight w:val="0"/>
      <w:marTop w:val="0"/>
      <w:marBottom w:val="0"/>
      <w:divBdr>
        <w:top w:val="none" w:sz="0" w:space="0" w:color="auto"/>
        <w:left w:val="none" w:sz="0" w:space="0" w:color="auto"/>
        <w:bottom w:val="none" w:sz="0" w:space="0" w:color="auto"/>
        <w:right w:val="none" w:sz="0" w:space="0" w:color="auto"/>
      </w:divBdr>
    </w:div>
    <w:div w:id="464273490">
      <w:bodyDiv w:val="1"/>
      <w:marLeft w:val="0"/>
      <w:marRight w:val="0"/>
      <w:marTop w:val="0"/>
      <w:marBottom w:val="0"/>
      <w:divBdr>
        <w:top w:val="none" w:sz="0" w:space="0" w:color="auto"/>
        <w:left w:val="none" w:sz="0" w:space="0" w:color="auto"/>
        <w:bottom w:val="none" w:sz="0" w:space="0" w:color="auto"/>
        <w:right w:val="none" w:sz="0" w:space="0" w:color="auto"/>
      </w:divBdr>
      <w:divsChild>
        <w:div w:id="1526868589">
          <w:marLeft w:val="547"/>
          <w:marRight w:val="0"/>
          <w:marTop w:val="0"/>
          <w:marBottom w:val="0"/>
          <w:divBdr>
            <w:top w:val="none" w:sz="0" w:space="0" w:color="auto"/>
            <w:left w:val="none" w:sz="0" w:space="0" w:color="auto"/>
            <w:bottom w:val="none" w:sz="0" w:space="0" w:color="auto"/>
            <w:right w:val="none" w:sz="0" w:space="0" w:color="auto"/>
          </w:divBdr>
        </w:div>
      </w:divsChild>
    </w:div>
    <w:div w:id="721441415">
      <w:bodyDiv w:val="1"/>
      <w:marLeft w:val="0"/>
      <w:marRight w:val="0"/>
      <w:marTop w:val="0"/>
      <w:marBottom w:val="0"/>
      <w:divBdr>
        <w:top w:val="none" w:sz="0" w:space="0" w:color="auto"/>
        <w:left w:val="none" w:sz="0" w:space="0" w:color="auto"/>
        <w:bottom w:val="none" w:sz="0" w:space="0" w:color="auto"/>
        <w:right w:val="none" w:sz="0" w:space="0" w:color="auto"/>
      </w:divBdr>
      <w:divsChild>
        <w:div w:id="1743066465">
          <w:marLeft w:val="547"/>
          <w:marRight w:val="0"/>
          <w:marTop w:val="0"/>
          <w:marBottom w:val="0"/>
          <w:divBdr>
            <w:top w:val="none" w:sz="0" w:space="0" w:color="auto"/>
            <w:left w:val="none" w:sz="0" w:space="0" w:color="auto"/>
            <w:bottom w:val="none" w:sz="0" w:space="0" w:color="auto"/>
            <w:right w:val="none" w:sz="0" w:space="0" w:color="auto"/>
          </w:divBdr>
        </w:div>
      </w:divsChild>
    </w:div>
    <w:div w:id="751200348">
      <w:bodyDiv w:val="1"/>
      <w:marLeft w:val="0"/>
      <w:marRight w:val="0"/>
      <w:marTop w:val="0"/>
      <w:marBottom w:val="0"/>
      <w:divBdr>
        <w:top w:val="none" w:sz="0" w:space="0" w:color="auto"/>
        <w:left w:val="none" w:sz="0" w:space="0" w:color="auto"/>
        <w:bottom w:val="none" w:sz="0" w:space="0" w:color="auto"/>
        <w:right w:val="none" w:sz="0" w:space="0" w:color="auto"/>
      </w:divBdr>
    </w:div>
    <w:div w:id="772014939">
      <w:bodyDiv w:val="1"/>
      <w:marLeft w:val="0"/>
      <w:marRight w:val="0"/>
      <w:marTop w:val="0"/>
      <w:marBottom w:val="0"/>
      <w:divBdr>
        <w:top w:val="none" w:sz="0" w:space="0" w:color="auto"/>
        <w:left w:val="none" w:sz="0" w:space="0" w:color="auto"/>
        <w:bottom w:val="none" w:sz="0" w:space="0" w:color="auto"/>
        <w:right w:val="none" w:sz="0" w:space="0" w:color="auto"/>
      </w:divBdr>
    </w:div>
    <w:div w:id="773866649">
      <w:bodyDiv w:val="1"/>
      <w:marLeft w:val="0"/>
      <w:marRight w:val="0"/>
      <w:marTop w:val="0"/>
      <w:marBottom w:val="0"/>
      <w:divBdr>
        <w:top w:val="none" w:sz="0" w:space="0" w:color="auto"/>
        <w:left w:val="none" w:sz="0" w:space="0" w:color="auto"/>
        <w:bottom w:val="none" w:sz="0" w:space="0" w:color="auto"/>
        <w:right w:val="none" w:sz="0" w:space="0" w:color="auto"/>
      </w:divBdr>
      <w:divsChild>
        <w:div w:id="1392650220">
          <w:marLeft w:val="547"/>
          <w:marRight w:val="0"/>
          <w:marTop w:val="0"/>
          <w:marBottom w:val="0"/>
          <w:divBdr>
            <w:top w:val="none" w:sz="0" w:space="0" w:color="auto"/>
            <w:left w:val="none" w:sz="0" w:space="0" w:color="auto"/>
            <w:bottom w:val="none" w:sz="0" w:space="0" w:color="auto"/>
            <w:right w:val="none" w:sz="0" w:space="0" w:color="auto"/>
          </w:divBdr>
        </w:div>
      </w:divsChild>
    </w:div>
    <w:div w:id="1100638811">
      <w:bodyDiv w:val="1"/>
      <w:marLeft w:val="0"/>
      <w:marRight w:val="0"/>
      <w:marTop w:val="0"/>
      <w:marBottom w:val="0"/>
      <w:divBdr>
        <w:top w:val="none" w:sz="0" w:space="0" w:color="auto"/>
        <w:left w:val="none" w:sz="0" w:space="0" w:color="auto"/>
        <w:bottom w:val="none" w:sz="0" w:space="0" w:color="auto"/>
        <w:right w:val="none" w:sz="0" w:space="0" w:color="auto"/>
      </w:divBdr>
      <w:divsChild>
        <w:div w:id="1327282">
          <w:marLeft w:val="547"/>
          <w:marRight w:val="0"/>
          <w:marTop w:val="0"/>
          <w:marBottom w:val="0"/>
          <w:divBdr>
            <w:top w:val="none" w:sz="0" w:space="0" w:color="auto"/>
            <w:left w:val="none" w:sz="0" w:space="0" w:color="auto"/>
            <w:bottom w:val="none" w:sz="0" w:space="0" w:color="auto"/>
            <w:right w:val="none" w:sz="0" w:space="0" w:color="auto"/>
          </w:divBdr>
        </w:div>
        <w:div w:id="476071292">
          <w:marLeft w:val="547"/>
          <w:marRight w:val="0"/>
          <w:marTop w:val="0"/>
          <w:marBottom w:val="0"/>
          <w:divBdr>
            <w:top w:val="none" w:sz="0" w:space="0" w:color="auto"/>
            <w:left w:val="none" w:sz="0" w:space="0" w:color="auto"/>
            <w:bottom w:val="none" w:sz="0" w:space="0" w:color="auto"/>
            <w:right w:val="none" w:sz="0" w:space="0" w:color="auto"/>
          </w:divBdr>
        </w:div>
        <w:div w:id="1912764152">
          <w:marLeft w:val="547"/>
          <w:marRight w:val="0"/>
          <w:marTop w:val="0"/>
          <w:marBottom w:val="0"/>
          <w:divBdr>
            <w:top w:val="none" w:sz="0" w:space="0" w:color="auto"/>
            <w:left w:val="none" w:sz="0" w:space="0" w:color="auto"/>
            <w:bottom w:val="none" w:sz="0" w:space="0" w:color="auto"/>
            <w:right w:val="none" w:sz="0" w:space="0" w:color="auto"/>
          </w:divBdr>
        </w:div>
      </w:divsChild>
    </w:div>
    <w:div w:id="1112627818">
      <w:bodyDiv w:val="1"/>
      <w:marLeft w:val="0"/>
      <w:marRight w:val="0"/>
      <w:marTop w:val="0"/>
      <w:marBottom w:val="0"/>
      <w:divBdr>
        <w:top w:val="none" w:sz="0" w:space="0" w:color="auto"/>
        <w:left w:val="none" w:sz="0" w:space="0" w:color="auto"/>
        <w:bottom w:val="none" w:sz="0" w:space="0" w:color="auto"/>
        <w:right w:val="none" w:sz="0" w:space="0" w:color="auto"/>
      </w:divBdr>
    </w:div>
    <w:div w:id="1174880022">
      <w:bodyDiv w:val="1"/>
      <w:marLeft w:val="0"/>
      <w:marRight w:val="0"/>
      <w:marTop w:val="0"/>
      <w:marBottom w:val="0"/>
      <w:divBdr>
        <w:top w:val="none" w:sz="0" w:space="0" w:color="auto"/>
        <w:left w:val="none" w:sz="0" w:space="0" w:color="auto"/>
        <w:bottom w:val="none" w:sz="0" w:space="0" w:color="auto"/>
        <w:right w:val="none" w:sz="0" w:space="0" w:color="auto"/>
      </w:divBdr>
    </w:div>
    <w:div w:id="1364407586">
      <w:bodyDiv w:val="1"/>
      <w:marLeft w:val="0"/>
      <w:marRight w:val="0"/>
      <w:marTop w:val="0"/>
      <w:marBottom w:val="0"/>
      <w:divBdr>
        <w:top w:val="none" w:sz="0" w:space="0" w:color="auto"/>
        <w:left w:val="none" w:sz="0" w:space="0" w:color="auto"/>
        <w:bottom w:val="none" w:sz="0" w:space="0" w:color="auto"/>
        <w:right w:val="none" w:sz="0" w:space="0" w:color="auto"/>
      </w:divBdr>
      <w:divsChild>
        <w:div w:id="120459641">
          <w:marLeft w:val="547"/>
          <w:marRight w:val="0"/>
          <w:marTop w:val="0"/>
          <w:marBottom w:val="0"/>
          <w:divBdr>
            <w:top w:val="none" w:sz="0" w:space="0" w:color="auto"/>
            <w:left w:val="none" w:sz="0" w:space="0" w:color="auto"/>
            <w:bottom w:val="none" w:sz="0" w:space="0" w:color="auto"/>
            <w:right w:val="none" w:sz="0" w:space="0" w:color="auto"/>
          </w:divBdr>
        </w:div>
      </w:divsChild>
    </w:div>
    <w:div w:id="1492984114">
      <w:bodyDiv w:val="1"/>
      <w:marLeft w:val="0"/>
      <w:marRight w:val="0"/>
      <w:marTop w:val="0"/>
      <w:marBottom w:val="0"/>
      <w:divBdr>
        <w:top w:val="none" w:sz="0" w:space="0" w:color="auto"/>
        <w:left w:val="none" w:sz="0" w:space="0" w:color="auto"/>
        <w:bottom w:val="none" w:sz="0" w:space="0" w:color="auto"/>
        <w:right w:val="none" w:sz="0" w:space="0" w:color="auto"/>
      </w:divBdr>
    </w:div>
    <w:div w:id="1544904532">
      <w:bodyDiv w:val="1"/>
      <w:marLeft w:val="0"/>
      <w:marRight w:val="0"/>
      <w:marTop w:val="0"/>
      <w:marBottom w:val="0"/>
      <w:divBdr>
        <w:top w:val="none" w:sz="0" w:space="0" w:color="auto"/>
        <w:left w:val="none" w:sz="0" w:space="0" w:color="auto"/>
        <w:bottom w:val="none" w:sz="0" w:space="0" w:color="auto"/>
        <w:right w:val="none" w:sz="0" w:space="0" w:color="auto"/>
      </w:divBdr>
    </w:div>
    <w:div w:id="1575698738">
      <w:bodyDiv w:val="1"/>
      <w:marLeft w:val="0"/>
      <w:marRight w:val="0"/>
      <w:marTop w:val="0"/>
      <w:marBottom w:val="0"/>
      <w:divBdr>
        <w:top w:val="none" w:sz="0" w:space="0" w:color="auto"/>
        <w:left w:val="none" w:sz="0" w:space="0" w:color="auto"/>
        <w:bottom w:val="none" w:sz="0" w:space="0" w:color="auto"/>
        <w:right w:val="none" w:sz="0" w:space="0" w:color="auto"/>
      </w:divBdr>
    </w:div>
    <w:div w:id="1633553942">
      <w:bodyDiv w:val="1"/>
      <w:marLeft w:val="0"/>
      <w:marRight w:val="0"/>
      <w:marTop w:val="0"/>
      <w:marBottom w:val="0"/>
      <w:divBdr>
        <w:top w:val="none" w:sz="0" w:space="0" w:color="auto"/>
        <w:left w:val="none" w:sz="0" w:space="0" w:color="auto"/>
        <w:bottom w:val="none" w:sz="0" w:space="0" w:color="auto"/>
        <w:right w:val="none" w:sz="0" w:space="0" w:color="auto"/>
      </w:divBdr>
      <w:divsChild>
        <w:div w:id="1541867504">
          <w:marLeft w:val="547"/>
          <w:marRight w:val="0"/>
          <w:marTop w:val="0"/>
          <w:marBottom w:val="0"/>
          <w:divBdr>
            <w:top w:val="none" w:sz="0" w:space="0" w:color="auto"/>
            <w:left w:val="none" w:sz="0" w:space="0" w:color="auto"/>
            <w:bottom w:val="none" w:sz="0" w:space="0" w:color="auto"/>
            <w:right w:val="none" w:sz="0" w:space="0" w:color="auto"/>
          </w:divBdr>
        </w:div>
        <w:div w:id="290987110">
          <w:marLeft w:val="547"/>
          <w:marRight w:val="0"/>
          <w:marTop w:val="0"/>
          <w:marBottom w:val="0"/>
          <w:divBdr>
            <w:top w:val="none" w:sz="0" w:space="0" w:color="auto"/>
            <w:left w:val="none" w:sz="0" w:space="0" w:color="auto"/>
            <w:bottom w:val="none" w:sz="0" w:space="0" w:color="auto"/>
            <w:right w:val="none" w:sz="0" w:space="0" w:color="auto"/>
          </w:divBdr>
        </w:div>
        <w:div w:id="1576627277">
          <w:marLeft w:val="547"/>
          <w:marRight w:val="0"/>
          <w:marTop w:val="0"/>
          <w:marBottom w:val="0"/>
          <w:divBdr>
            <w:top w:val="none" w:sz="0" w:space="0" w:color="auto"/>
            <w:left w:val="none" w:sz="0" w:space="0" w:color="auto"/>
            <w:bottom w:val="none" w:sz="0" w:space="0" w:color="auto"/>
            <w:right w:val="none" w:sz="0" w:space="0" w:color="auto"/>
          </w:divBdr>
        </w:div>
      </w:divsChild>
    </w:div>
    <w:div w:id="1720277932">
      <w:bodyDiv w:val="1"/>
      <w:marLeft w:val="0"/>
      <w:marRight w:val="0"/>
      <w:marTop w:val="0"/>
      <w:marBottom w:val="0"/>
      <w:divBdr>
        <w:top w:val="none" w:sz="0" w:space="0" w:color="auto"/>
        <w:left w:val="none" w:sz="0" w:space="0" w:color="auto"/>
        <w:bottom w:val="none" w:sz="0" w:space="0" w:color="auto"/>
        <w:right w:val="none" w:sz="0" w:space="0" w:color="auto"/>
      </w:divBdr>
      <w:divsChild>
        <w:div w:id="1025600883">
          <w:marLeft w:val="547"/>
          <w:marRight w:val="0"/>
          <w:marTop w:val="0"/>
          <w:marBottom w:val="0"/>
          <w:divBdr>
            <w:top w:val="none" w:sz="0" w:space="0" w:color="auto"/>
            <w:left w:val="none" w:sz="0" w:space="0" w:color="auto"/>
            <w:bottom w:val="none" w:sz="0" w:space="0" w:color="auto"/>
            <w:right w:val="none" w:sz="0" w:space="0" w:color="auto"/>
          </w:divBdr>
        </w:div>
        <w:div w:id="1853834360">
          <w:marLeft w:val="547"/>
          <w:marRight w:val="0"/>
          <w:marTop w:val="0"/>
          <w:marBottom w:val="0"/>
          <w:divBdr>
            <w:top w:val="none" w:sz="0" w:space="0" w:color="auto"/>
            <w:left w:val="none" w:sz="0" w:space="0" w:color="auto"/>
            <w:bottom w:val="none" w:sz="0" w:space="0" w:color="auto"/>
            <w:right w:val="none" w:sz="0" w:space="0" w:color="auto"/>
          </w:divBdr>
        </w:div>
        <w:div w:id="2074233867">
          <w:marLeft w:val="547"/>
          <w:marRight w:val="0"/>
          <w:marTop w:val="0"/>
          <w:marBottom w:val="0"/>
          <w:divBdr>
            <w:top w:val="none" w:sz="0" w:space="0" w:color="auto"/>
            <w:left w:val="none" w:sz="0" w:space="0" w:color="auto"/>
            <w:bottom w:val="none" w:sz="0" w:space="0" w:color="auto"/>
            <w:right w:val="none" w:sz="0" w:space="0" w:color="auto"/>
          </w:divBdr>
        </w:div>
      </w:divsChild>
    </w:div>
    <w:div w:id="1751347627">
      <w:bodyDiv w:val="1"/>
      <w:marLeft w:val="0"/>
      <w:marRight w:val="0"/>
      <w:marTop w:val="0"/>
      <w:marBottom w:val="0"/>
      <w:divBdr>
        <w:top w:val="none" w:sz="0" w:space="0" w:color="auto"/>
        <w:left w:val="none" w:sz="0" w:space="0" w:color="auto"/>
        <w:bottom w:val="none" w:sz="0" w:space="0" w:color="auto"/>
        <w:right w:val="none" w:sz="0" w:space="0" w:color="auto"/>
      </w:divBdr>
      <w:divsChild>
        <w:div w:id="250362140">
          <w:marLeft w:val="547"/>
          <w:marRight w:val="0"/>
          <w:marTop w:val="0"/>
          <w:marBottom w:val="0"/>
          <w:divBdr>
            <w:top w:val="none" w:sz="0" w:space="0" w:color="auto"/>
            <w:left w:val="none" w:sz="0" w:space="0" w:color="auto"/>
            <w:bottom w:val="none" w:sz="0" w:space="0" w:color="auto"/>
            <w:right w:val="none" w:sz="0" w:space="0" w:color="auto"/>
          </w:divBdr>
        </w:div>
        <w:div w:id="1921601240">
          <w:marLeft w:val="547"/>
          <w:marRight w:val="0"/>
          <w:marTop w:val="0"/>
          <w:marBottom w:val="0"/>
          <w:divBdr>
            <w:top w:val="none" w:sz="0" w:space="0" w:color="auto"/>
            <w:left w:val="none" w:sz="0" w:space="0" w:color="auto"/>
            <w:bottom w:val="none" w:sz="0" w:space="0" w:color="auto"/>
            <w:right w:val="none" w:sz="0" w:space="0" w:color="auto"/>
          </w:divBdr>
        </w:div>
        <w:div w:id="1024213128">
          <w:marLeft w:val="547"/>
          <w:marRight w:val="0"/>
          <w:marTop w:val="0"/>
          <w:marBottom w:val="0"/>
          <w:divBdr>
            <w:top w:val="none" w:sz="0" w:space="0" w:color="auto"/>
            <w:left w:val="none" w:sz="0" w:space="0" w:color="auto"/>
            <w:bottom w:val="none" w:sz="0" w:space="0" w:color="auto"/>
            <w:right w:val="none" w:sz="0" w:space="0" w:color="auto"/>
          </w:divBdr>
        </w:div>
        <w:div w:id="1487940213">
          <w:marLeft w:val="547"/>
          <w:marRight w:val="0"/>
          <w:marTop w:val="0"/>
          <w:marBottom w:val="0"/>
          <w:divBdr>
            <w:top w:val="none" w:sz="0" w:space="0" w:color="auto"/>
            <w:left w:val="none" w:sz="0" w:space="0" w:color="auto"/>
            <w:bottom w:val="none" w:sz="0" w:space="0" w:color="auto"/>
            <w:right w:val="none" w:sz="0" w:space="0" w:color="auto"/>
          </w:divBdr>
        </w:div>
      </w:divsChild>
    </w:div>
    <w:div w:id="2019118035">
      <w:bodyDiv w:val="1"/>
      <w:marLeft w:val="0"/>
      <w:marRight w:val="0"/>
      <w:marTop w:val="0"/>
      <w:marBottom w:val="0"/>
      <w:divBdr>
        <w:top w:val="none" w:sz="0" w:space="0" w:color="auto"/>
        <w:left w:val="none" w:sz="0" w:space="0" w:color="auto"/>
        <w:bottom w:val="none" w:sz="0" w:space="0" w:color="auto"/>
        <w:right w:val="none" w:sz="0" w:space="0" w:color="auto"/>
      </w:divBdr>
      <w:divsChild>
        <w:div w:id="760832413">
          <w:marLeft w:val="547"/>
          <w:marRight w:val="0"/>
          <w:marTop w:val="0"/>
          <w:marBottom w:val="0"/>
          <w:divBdr>
            <w:top w:val="none" w:sz="0" w:space="0" w:color="auto"/>
            <w:left w:val="none" w:sz="0" w:space="0" w:color="auto"/>
            <w:bottom w:val="none" w:sz="0" w:space="0" w:color="auto"/>
            <w:right w:val="none" w:sz="0" w:space="0" w:color="auto"/>
          </w:divBdr>
        </w:div>
      </w:divsChild>
    </w:div>
    <w:div w:id="2042900007">
      <w:bodyDiv w:val="1"/>
      <w:marLeft w:val="0"/>
      <w:marRight w:val="0"/>
      <w:marTop w:val="0"/>
      <w:marBottom w:val="0"/>
      <w:divBdr>
        <w:top w:val="none" w:sz="0" w:space="0" w:color="auto"/>
        <w:left w:val="none" w:sz="0" w:space="0" w:color="auto"/>
        <w:bottom w:val="none" w:sz="0" w:space="0" w:color="auto"/>
        <w:right w:val="none" w:sz="0" w:space="0" w:color="auto"/>
      </w:divBdr>
    </w:div>
    <w:div w:id="20595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Word_Document4.docx"/><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package" Target="embeddings/Microsoft_Word_Document2.doc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ulongo@cgiar.org" TargetMode="Externa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package" Target="embeddings/Microsoft_Word_Document5.docx"/><Relationship Id="rId10" Type="http://schemas.openxmlformats.org/officeDocument/2006/relationships/image" Target="media/image3.jpeg"/><Relationship Id="rId19" Type="http://schemas.openxmlformats.org/officeDocument/2006/relationships/package" Target="embeddings/Microsoft_Word_Document3.doc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Excel_Worksheet1.xlsx"/><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37F9-4938-4FA0-A383-41D75615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7322</Words>
  <Characters>41739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Mulongo, Godfrey (CIP-Nairobi)</dc:creator>
  <cp:lastModifiedBy>Rosario, Moises (CIP)</cp:lastModifiedBy>
  <cp:revision>2</cp:revision>
  <cp:lastPrinted>2012-10-22T09:57:00Z</cp:lastPrinted>
  <dcterms:created xsi:type="dcterms:W3CDTF">2016-03-11T19:24:00Z</dcterms:created>
  <dcterms:modified xsi:type="dcterms:W3CDTF">2016-03-11T19:24:00Z</dcterms:modified>
</cp:coreProperties>
</file>